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20" w:lineRule="exact"/>
        <w:ind w:firstLine="471"/>
        <w:jc w:val="center"/>
        <w:rPr>
          <w:rFonts w:ascii="宋体" w:hAnsi="宋体" w:eastAsia="宋体"/>
          <w:b/>
          <w:bCs/>
          <w:sz w:val="28"/>
          <w:szCs w:val="28"/>
        </w:rPr>
      </w:pPr>
      <w:bookmarkStart w:id="0" w:name="_GoBack"/>
      <w:bookmarkEnd w:id="0"/>
      <w:r>
        <w:rPr>
          <w:rFonts w:hint="eastAsia" w:ascii="宋体" w:hAnsi="宋体" w:eastAsia="宋体"/>
          <w:b/>
          <w:bCs/>
          <w:sz w:val="28"/>
          <w:szCs w:val="28"/>
        </w:rPr>
        <w:t>苏州城市学院人才引进政策与待遇</w:t>
      </w:r>
    </w:p>
    <w:tbl>
      <w:tblPr>
        <w:tblStyle w:val="4"/>
        <w:tblpPr w:leftFromText="180" w:rightFromText="180" w:vertAnchor="text" w:horzAnchor="margin" w:tblpY="332"/>
        <w:tblOverlap w:val="never"/>
        <w:tblW w:w="8897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36"/>
        <w:gridCol w:w="1067"/>
        <w:gridCol w:w="992"/>
        <w:gridCol w:w="992"/>
        <w:gridCol w:w="992"/>
        <w:gridCol w:w="141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343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人才类别</w:t>
            </w:r>
          </w:p>
        </w:tc>
        <w:tc>
          <w:tcPr>
            <w:tcW w:w="106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安家补贴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上限</w:t>
            </w: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（万元）</w:t>
            </w: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科研启动费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上限</w:t>
            </w: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（万元）</w:t>
            </w:r>
          </w:p>
        </w:tc>
        <w:tc>
          <w:tcPr>
            <w:tcW w:w="99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年薪</w:t>
            </w:r>
          </w:p>
        </w:tc>
        <w:tc>
          <w:tcPr>
            <w:tcW w:w="14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年龄要求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3436" w:type="dxa"/>
            <w:vMerge w:val="continue"/>
            <w:tcBorders>
              <w:top w:val="single" w:color="000000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6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理工类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人文类</w:t>
            </w:r>
          </w:p>
        </w:tc>
        <w:tc>
          <w:tcPr>
            <w:tcW w:w="99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 w:val="continue"/>
            <w:tcBorders>
              <w:top w:val="single" w:color="000000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3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本学科国内领军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、拔尖人才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等特别杰出人才。</w:t>
            </w:r>
          </w:p>
        </w:tc>
        <w:tc>
          <w:tcPr>
            <w:tcW w:w="40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提供有竞争力的安家补贴和科研经费，一事一议，特别支持。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一般不超过</w:t>
            </w: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55周岁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</w:trPr>
        <w:tc>
          <w:tcPr>
            <w:tcW w:w="3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正高A类：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取得标志性成果，具有博士学位和本科高校教授职称，且具有一定的管理经验。</w:t>
            </w:r>
          </w:p>
        </w:tc>
        <w:tc>
          <w:tcPr>
            <w:tcW w:w="1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120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60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99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按照苏州市事业单位薪资体系标准</w:t>
            </w:r>
          </w:p>
        </w:tc>
        <w:tc>
          <w:tcPr>
            <w:tcW w:w="141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一般不超过</w:t>
            </w:r>
          </w:p>
          <w:p>
            <w:pPr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50周岁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</w:trPr>
        <w:tc>
          <w:tcPr>
            <w:tcW w:w="3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正高B类：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具有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本科高校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正高职称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。</w:t>
            </w:r>
          </w:p>
        </w:tc>
        <w:tc>
          <w:tcPr>
            <w:tcW w:w="1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40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99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</w:trPr>
        <w:tc>
          <w:tcPr>
            <w:tcW w:w="3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副高A类：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取得标志性成果，具有博士学位和本科高校高级职称。</w:t>
            </w:r>
          </w:p>
        </w:tc>
        <w:tc>
          <w:tcPr>
            <w:tcW w:w="1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70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99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一般不超过</w:t>
            </w: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45周岁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</w:trPr>
        <w:tc>
          <w:tcPr>
            <w:tcW w:w="3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副高B类：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具有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本科高校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高级职称。</w:t>
            </w:r>
          </w:p>
        </w:tc>
        <w:tc>
          <w:tcPr>
            <w:tcW w:w="1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50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ind w:firstLine="240" w:firstLineChars="100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99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</w:trPr>
        <w:tc>
          <w:tcPr>
            <w:tcW w:w="3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优秀博士或博士后</w:t>
            </w:r>
          </w:p>
        </w:tc>
        <w:tc>
          <w:tcPr>
            <w:tcW w:w="1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一般不超过</w:t>
            </w: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40周岁</w:t>
            </w:r>
          </w:p>
        </w:tc>
      </w:tr>
    </w:tbl>
    <w:p>
      <w:pPr>
        <w:spacing w:line="340" w:lineRule="exact"/>
        <w:ind w:firstLine="361" w:firstLineChars="150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特别说明：</w:t>
      </w:r>
    </w:p>
    <w:p>
      <w:pPr>
        <w:spacing w:line="340" w:lineRule="exact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1、条件特别优秀者，引进待遇在上述引进待遇标准基础上，可再作一定比例上浮。</w:t>
      </w:r>
    </w:p>
    <w:p>
      <w:pPr>
        <w:spacing w:line="340" w:lineRule="exact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2、引进人才在苏州市区（不含常熟市、张家港市、昆山市、太仓市）内暂无住房，且未使用学校提供的房源，在一年过渡期内可凭租房合同申请租房补贴，补贴期限一般不超过12个月，按正高级、副高级、中级及以下职称（含未评定职称或无职称人员）分别补贴3000元/月、2000元/月、1000元/月，租房补贴按月随工资发放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GM0YTAyZTJiM2E4MjI3ODJmMTg1NjFlNGVjYTE0ZTEifQ=="/>
  </w:docVars>
  <w:rsids>
    <w:rsidRoot w:val="003D0526"/>
    <w:rsid w:val="00063203"/>
    <w:rsid w:val="000716BE"/>
    <w:rsid w:val="0007545D"/>
    <w:rsid w:val="001E2AE1"/>
    <w:rsid w:val="001F49D6"/>
    <w:rsid w:val="001F6EB9"/>
    <w:rsid w:val="002779B5"/>
    <w:rsid w:val="002C0D63"/>
    <w:rsid w:val="002F1DD7"/>
    <w:rsid w:val="003D0526"/>
    <w:rsid w:val="003F501B"/>
    <w:rsid w:val="00407DB6"/>
    <w:rsid w:val="00436B05"/>
    <w:rsid w:val="00473195"/>
    <w:rsid w:val="00502555"/>
    <w:rsid w:val="005048DD"/>
    <w:rsid w:val="00505D29"/>
    <w:rsid w:val="00540DB2"/>
    <w:rsid w:val="00563A54"/>
    <w:rsid w:val="00594587"/>
    <w:rsid w:val="00673441"/>
    <w:rsid w:val="007E32F0"/>
    <w:rsid w:val="007E528A"/>
    <w:rsid w:val="008836C2"/>
    <w:rsid w:val="00903B71"/>
    <w:rsid w:val="009125AE"/>
    <w:rsid w:val="009A14EC"/>
    <w:rsid w:val="00A06882"/>
    <w:rsid w:val="00A34E9F"/>
    <w:rsid w:val="00AD5C50"/>
    <w:rsid w:val="00B33DD7"/>
    <w:rsid w:val="00B83A6E"/>
    <w:rsid w:val="00BA740C"/>
    <w:rsid w:val="00BF7D47"/>
    <w:rsid w:val="00C72C97"/>
    <w:rsid w:val="00C74D5E"/>
    <w:rsid w:val="00CE161C"/>
    <w:rsid w:val="00CE789A"/>
    <w:rsid w:val="00DB63B7"/>
    <w:rsid w:val="00DF1DCB"/>
    <w:rsid w:val="00E44382"/>
    <w:rsid w:val="00F43CD9"/>
    <w:rsid w:val="00F46D80"/>
    <w:rsid w:val="00F55B9B"/>
    <w:rsid w:val="00F74E4E"/>
    <w:rsid w:val="06744454"/>
    <w:rsid w:val="119D51A7"/>
    <w:rsid w:val="1AEB65FC"/>
    <w:rsid w:val="21D04D7E"/>
    <w:rsid w:val="3ADB2718"/>
    <w:rsid w:val="4AE7656F"/>
    <w:rsid w:val="4DAA6999"/>
    <w:rsid w:val="60BD0047"/>
    <w:rsid w:val="63F43D7F"/>
    <w:rsid w:val="65CC6636"/>
    <w:rsid w:val="6B855C05"/>
    <w:rsid w:val="6CAE6A95"/>
    <w:rsid w:val="6EB61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82</Words>
  <Characters>470</Characters>
  <Lines>3</Lines>
  <Paragraphs>1</Paragraphs>
  <TotalTime>2</TotalTime>
  <ScaleCrop>false</ScaleCrop>
  <LinksUpToDate>false</LinksUpToDate>
  <CharactersWithSpaces>551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2023-05-18T02:09:00Z</dcterms:created>
  <dc:creator>Administrator</dc:creator>
  <cp:lastModifiedBy>刘慧楠</cp:lastModifiedBy>
  <cp:lastPrinted>2023-05-12T01:52:00Z</cp:lastPrinted>
  <dcterms:modified xsi:type="dcterms:W3CDTF">2023-05-19T00:45:03Z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D404BA0D9B0A4684A11F6497B99F0059</vt:lpwstr>
  </property>
</Properties>
</file>