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6"/>
          <w:szCs w:val="28"/>
        </w:rPr>
      </w:pPr>
      <w:r>
        <w:rPr>
          <w:rFonts w:hint="eastAsia" w:ascii="仿宋" w:hAnsi="仿宋" w:eastAsia="仿宋"/>
          <w:b/>
          <w:sz w:val="36"/>
          <w:szCs w:val="28"/>
        </w:rPr>
        <w:t>苏</w:t>
      </w:r>
      <w:r>
        <w:rPr>
          <w:rFonts w:hint="eastAsia" w:ascii="仿宋" w:hAnsi="仿宋" w:eastAsia="仿宋"/>
          <w:b/>
          <w:color w:val="auto"/>
          <w:sz w:val="36"/>
          <w:szCs w:val="28"/>
        </w:rPr>
        <w:t>州</w:t>
      </w:r>
      <w:r>
        <w:rPr>
          <w:rFonts w:hint="eastAsia" w:ascii="仿宋" w:hAnsi="仿宋" w:eastAsia="仿宋"/>
          <w:b/>
          <w:strike w:val="0"/>
          <w:dstrike w:val="0"/>
          <w:color w:val="auto"/>
          <w:sz w:val="36"/>
          <w:szCs w:val="28"/>
          <w:lang w:val="en-US" w:eastAsia="zh-CN"/>
        </w:rPr>
        <w:t>城市学院</w:t>
      </w:r>
      <w:r>
        <w:rPr>
          <w:rFonts w:hint="eastAsia" w:ascii="仿宋" w:hAnsi="仿宋" w:eastAsia="仿宋"/>
          <w:b/>
          <w:color w:val="auto"/>
          <w:sz w:val="36"/>
          <w:szCs w:val="28"/>
        </w:rPr>
        <w:t>公开招</w:t>
      </w:r>
      <w:r>
        <w:rPr>
          <w:rFonts w:hint="eastAsia" w:ascii="仿宋" w:hAnsi="仿宋" w:eastAsia="仿宋"/>
          <w:b/>
          <w:sz w:val="36"/>
          <w:szCs w:val="28"/>
        </w:rPr>
        <w:t>聘考试</w:t>
      </w:r>
    </w:p>
    <w:p>
      <w:pPr>
        <w:jc w:val="center"/>
        <w:rPr>
          <w:rFonts w:ascii="仿宋" w:hAnsi="仿宋" w:eastAsia="仿宋"/>
          <w:sz w:val="28"/>
          <w:szCs w:val="28"/>
        </w:rPr>
      </w:pPr>
      <w:r>
        <w:rPr>
          <w:rFonts w:hint="eastAsia" w:ascii="仿宋" w:hAnsi="仿宋" w:eastAsia="仿宋"/>
          <w:b/>
          <w:sz w:val="36"/>
          <w:szCs w:val="28"/>
        </w:rPr>
        <w:t>新冠肺炎疫情防控告知书</w:t>
      </w:r>
    </w:p>
    <w:p>
      <w:pPr>
        <w:adjustRightInd w:val="0"/>
        <w:snapToGrid w:val="0"/>
        <w:spacing w:line="300" w:lineRule="auto"/>
        <w:ind w:firstLine="562" w:firstLineChars="200"/>
        <w:outlineLvl w:val="0"/>
        <w:rPr>
          <w:rFonts w:ascii="仿宋" w:hAnsi="仿宋" w:eastAsia="仿宋" w:cs="黑体"/>
          <w:b/>
          <w:bCs/>
          <w:sz w:val="28"/>
          <w:szCs w:val="28"/>
        </w:rPr>
      </w:pPr>
      <w:r>
        <w:rPr>
          <w:rFonts w:hint="eastAsia" w:ascii="仿宋" w:hAnsi="仿宋" w:eastAsia="仿宋" w:cs="黑体"/>
          <w:b/>
          <w:bCs/>
          <w:sz w:val="28"/>
          <w:szCs w:val="28"/>
        </w:rPr>
        <w:t>一、健康监测</w:t>
      </w:r>
    </w:p>
    <w:p>
      <w:pPr>
        <w:adjustRightInd w:val="0"/>
        <w:snapToGrid w:val="0"/>
        <w:spacing w:line="300" w:lineRule="auto"/>
        <w:ind w:firstLine="560" w:firstLineChars="200"/>
        <w:rPr>
          <w:rFonts w:ascii="仿宋" w:hAnsi="仿宋" w:eastAsia="仿宋"/>
          <w:strike/>
          <w:dstrike w:val="0"/>
          <w:color w:val="FF0000"/>
          <w:sz w:val="28"/>
          <w:szCs w:val="28"/>
        </w:rPr>
      </w:pPr>
      <w:r>
        <w:rPr>
          <w:rFonts w:hint="eastAsia" w:ascii="仿宋" w:hAnsi="仿宋" w:eastAsia="仿宋"/>
          <w:sz w:val="28"/>
          <w:szCs w:val="28"/>
        </w:rPr>
        <w:t>考生应提前申领“苏康码”并做好考前</w:t>
      </w:r>
      <w:r>
        <w:rPr>
          <w:rFonts w:ascii="仿宋" w:hAnsi="仿宋" w:eastAsia="仿宋"/>
          <w:sz w:val="28"/>
          <w:szCs w:val="28"/>
        </w:rPr>
        <w:t>14</w:t>
      </w:r>
      <w:r>
        <w:rPr>
          <w:rFonts w:hint="eastAsia" w:ascii="仿宋" w:hAnsi="仿宋" w:eastAsia="仿宋"/>
          <w:sz w:val="28"/>
          <w:szCs w:val="28"/>
        </w:rPr>
        <w:t>天的自我健康监测，如实填写考前健康监测登记表</w:t>
      </w:r>
      <w:r>
        <w:rPr>
          <w:rFonts w:ascii="仿宋" w:hAnsi="仿宋" w:eastAsia="仿宋"/>
          <w:sz w:val="28"/>
          <w:szCs w:val="28"/>
        </w:rPr>
        <w:t>和防疫承诺书，考生于</w:t>
      </w:r>
      <w:r>
        <w:rPr>
          <w:rFonts w:hint="eastAsia" w:ascii="仿宋" w:hAnsi="仿宋" w:eastAsia="仿宋"/>
          <w:strike w:val="0"/>
          <w:dstrike w:val="0"/>
          <w:color w:val="auto"/>
          <w:sz w:val="28"/>
          <w:szCs w:val="28"/>
          <w:lang w:val="en-US" w:eastAsia="zh-CN"/>
        </w:rPr>
        <w:t>考试（或面试）</w:t>
      </w:r>
      <w:r>
        <w:rPr>
          <w:rFonts w:hint="eastAsia" w:ascii="仿宋" w:hAnsi="仿宋" w:eastAsia="仿宋"/>
          <w:sz w:val="28"/>
          <w:szCs w:val="28"/>
        </w:rPr>
        <w:t>当日携带当天打印的</w:t>
      </w:r>
      <w:r>
        <w:rPr>
          <w:rFonts w:ascii="仿宋" w:hAnsi="仿宋" w:eastAsia="仿宋"/>
          <w:b/>
          <w:sz w:val="28"/>
          <w:szCs w:val="28"/>
        </w:rPr>
        <w:t>考前健康监测登记表</w:t>
      </w:r>
      <w:r>
        <w:rPr>
          <w:rFonts w:hint="eastAsia" w:ascii="仿宋" w:hAnsi="仿宋" w:eastAsia="仿宋"/>
          <w:b/>
          <w:sz w:val="28"/>
          <w:szCs w:val="28"/>
          <w:lang w:eastAsia="zh-CN"/>
        </w:rPr>
        <w:t>、</w:t>
      </w:r>
      <w:r>
        <w:rPr>
          <w:rFonts w:hint="eastAsia" w:ascii="仿宋" w:hAnsi="仿宋" w:eastAsia="仿宋"/>
          <w:b/>
          <w:sz w:val="28"/>
          <w:szCs w:val="28"/>
        </w:rPr>
        <w:t>防疫承诺书</w:t>
      </w:r>
      <w:r>
        <w:rPr>
          <w:rFonts w:hint="eastAsia" w:ascii="仿宋" w:hAnsi="仿宋" w:eastAsia="仿宋"/>
          <w:b/>
          <w:sz w:val="28"/>
          <w:szCs w:val="28"/>
          <w:lang w:val="en-US" w:eastAsia="zh-CN"/>
        </w:rPr>
        <w:t>及</w:t>
      </w:r>
      <w:r>
        <w:rPr>
          <w:rFonts w:hint="eastAsia" w:ascii="仿宋" w:hAnsi="仿宋" w:eastAsia="仿宋"/>
          <w:b/>
          <w:color w:val="auto"/>
          <w:sz w:val="28"/>
          <w:szCs w:val="28"/>
          <w:lang w:val="en-US" w:eastAsia="zh-CN"/>
        </w:rPr>
        <w:t>48小时内核酸检测阴性报告</w:t>
      </w:r>
      <w:r>
        <w:rPr>
          <w:rFonts w:hint="eastAsia" w:ascii="仿宋" w:hAnsi="仿宋" w:eastAsia="仿宋"/>
          <w:sz w:val="28"/>
          <w:szCs w:val="28"/>
        </w:rPr>
        <w:t>至现场提交。如因个人问题无法提供所需个人健康状况材料者，不得参加</w:t>
      </w:r>
      <w:r>
        <w:rPr>
          <w:rFonts w:hint="eastAsia" w:ascii="仿宋" w:hAnsi="仿宋" w:eastAsia="仿宋"/>
          <w:strike w:val="0"/>
          <w:dstrike w:val="0"/>
          <w:color w:val="auto"/>
          <w:sz w:val="28"/>
          <w:szCs w:val="28"/>
          <w:lang w:val="en-US" w:eastAsia="zh-CN"/>
        </w:rPr>
        <w:t>考试（或面试）</w:t>
      </w:r>
      <w:r>
        <w:rPr>
          <w:rFonts w:hint="eastAsia" w:ascii="仿宋" w:hAnsi="仿宋" w:eastAsia="仿宋"/>
          <w:sz w:val="28"/>
          <w:szCs w:val="28"/>
        </w:rPr>
        <w:t>。</w:t>
      </w:r>
    </w:p>
    <w:p>
      <w:pPr>
        <w:adjustRightInd w:val="0"/>
        <w:snapToGrid w:val="0"/>
        <w:spacing w:line="300" w:lineRule="auto"/>
        <w:ind w:firstLine="562" w:firstLineChars="200"/>
        <w:outlineLvl w:val="0"/>
        <w:rPr>
          <w:rFonts w:ascii="仿宋" w:hAnsi="仿宋" w:eastAsia="仿宋" w:cs="黑体"/>
          <w:b/>
          <w:bCs/>
          <w:sz w:val="28"/>
          <w:szCs w:val="28"/>
        </w:rPr>
      </w:pPr>
      <w:r>
        <w:rPr>
          <w:rFonts w:hint="eastAsia" w:ascii="仿宋" w:hAnsi="仿宋" w:eastAsia="仿宋" w:cs="黑体"/>
          <w:b/>
          <w:bCs/>
          <w:sz w:val="28"/>
          <w:szCs w:val="28"/>
        </w:rPr>
        <w:t>二、注意事项</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（一）考前准备</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考前</w:t>
      </w:r>
      <w:r>
        <w:rPr>
          <w:rFonts w:ascii="仿宋" w:hAnsi="仿宋" w:eastAsia="仿宋"/>
          <w:sz w:val="28"/>
          <w:szCs w:val="28"/>
        </w:rPr>
        <w:t>21</w:t>
      </w:r>
      <w:r>
        <w:rPr>
          <w:rFonts w:hint="eastAsia" w:ascii="仿宋" w:hAnsi="仿宋" w:eastAsia="仿宋"/>
          <w:sz w:val="28"/>
          <w:szCs w:val="28"/>
        </w:rPr>
        <w:t>天，考生应避免前往或途径疫情中高风险地区，主动减少外出和不必要的聚集、人员接触。考试当天，所有考生自备一次性医用口罩或一次性医用外科口罩（除身份确认、面试答题环节等需摘除口罩以外，应全程佩戴，做好个人防护），在准备前往考场前，应先自行测量体温，如有发热、干咳、乏力、嗅觉味觉减退、鼻塞、流涕、咽痛、结膜炎、肌痛和腹泻等症状的，应及时就医，症状消失三天</w:t>
      </w:r>
      <w:r>
        <w:rPr>
          <w:rFonts w:ascii="仿宋" w:hAnsi="仿宋" w:eastAsia="仿宋"/>
          <w:sz w:val="28"/>
          <w:szCs w:val="28"/>
        </w:rPr>
        <w:t>并提供</w:t>
      </w:r>
      <w:r>
        <w:rPr>
          <w:rFonts w:hint="eastAsia" w:ascii="仿宋" w:hAnsi="仿宋" w:eastAsia="仿宋"/>
          <w:sz w:val="28"/>
          <w:szCs w:val="28"/>
        </w:rPr>
        <w:t>进校前</w:t>
      </w:r>
      <w:r>
        <w:rPr>
          <w:rFonts w:ascii="仿宋" w:hAnsi="仿宋" w:eastAsia="仿宋"/>
          <w:sz w:val="28"/>
          <w:szCs w:val="28"/>
        </w:rPr>
        <w:t>48</w:t>
      </w:r>
      <w:r>
        <w:rPr>
          <w:rFonts w:hint="eastAsia" w:ascii="仿宋" w:hAnsi="仿宋" w:eastAsia="仿宋"/>
          <w:sz w:val="28"/>
          <w:szCs w:val="28"/>
        </w:rPr>
        <w:t>小时内</w:t>
      </w:r>
      <w:r>
        <w:rPr>
          <w:rFonts w:ascii="仿宋" w:hAnsi="仿宋" w:eastAsia="仿宋"/>
          <w:sz w:val="28"/>
          <w:szCs w:val="28"/>
        </w:rPr>
        <w:t>新冠肺炎病毒核酸检测</w:t>
      </w:r>
      <w:r>
        <w:rPr>
          <w:rFonts w:hint="eastAsia" w:ascii="仿宋" w:hAnsi="仿宋" w:eastAsia="仿宋"/>
          <w:sz w:val="28"/>
          <w:szCs w:val="28"/>
        </w:rPr>
        <w:t>阴性</w:t>
      </w:r>
      <w:r>
        <w:rPr>
          <w:rFonts w:ascii="仿宋" w:hAnsi="仿宋" w:eastAsia="仿宋"/>
          <w:sz w:val="28"/>
          <w:szCs w:val="28"/>
        </w:rPr>
        <w:t>证明，</w:t>
      </w:r>
      <w:r>
        <w:rPr>
          <w:rFonts w:hint="eastAsia" w:ascii="仿宋" w:hAnsi="仿宋" w:eastAsia="仿宋"/>
          <w:sz w:val="28"/>
          <w:szCs w:val="28"/>
        </w:rPr>
        <w:t>方</w:t>
      </w:r>
      <w:r>
        <w:rPr>
          <w:rFonts w:ascii="仿宋" w:hAnsi="仿宋" w:eastAsia="仿宋"/>
          <w:sz w:val="28"/>
          <w:szCs w:val="28"/>
        </w:rPr>
        <w:t>可参加招聘考试，严禁带病进入</w:t>
      </w:r>
      <w:r>
        <w:rPr>
          <w:rFonts w:hint="eastAsia" w:ascii="仿宋" w:hAnsi="仿宋" w:eastAsia="仿宋"/>
          <w:sz w:val="28"/>
          <w:szCs w:val="28"/>
        </w:rPr>
        <w:t>校园</w:t>
      </w:r>
      <w:r>
        <w:rPr>
          <w:rFonts w:ascii="仿宋" w:hAnsi="仿宋" w:eastAsia="仿宋"/>
          <w:sz w:val="28"/>
          <w:szCs w:val="28"/>
        </w:rPr>
        <w:t>。</w:t>
      </w:r>
      <w:r>
        <w:rPr>
          <w:rFonts w:hint="eastAsia" w:ascii="仿宋" w:hAnsi="仿宋" w:eastAsia="仿宋"/>
          <w:sz w:val="28"/>
          <w:szCs w:val="28"/>
        </w:rPr>
        <w:t>如核实有异常情况需进一步排查的，则终止参加此次招聘考试（不再另行组织考试）。</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如无以上异常症状者可前往考点，考生最好采取步行、自行车等前往考点，如乘坐公共交通时应注意全程佩戴口罩，做好个人防护，不与他人交谈，与他人保持适当间距。</w:t>
      </w:r>
    </w:p>
    <w:p>
      <w:pPr>
        <w:adjustRightInd w:val="0"/>
        <w:snapToGrid w:val="0"/>
        <w:spacing w:line="300" w:lineRule="auto"/>
        <w:ind w:firstLine="560" w:firstLineChars="200"/>
        <w:rPr>
          <w:rFonts w:ascii="仿宋" w:hAnsi="仿宋" w:eastAsia="仿宋"/>
          <w:color w:val="auto"/>
          <w:sz w:val="28"/>
          <w:szCs w:val="28"/>
        </w:rPr>
      </w:pPr>
      <w:r>
        <w:rPr>
          <w:rFonts w:hint="eastAsia" w:ascii="仿宋" w:hAnsi="仿宋" w:eastAsia="仿宋"/>
          <w:sz w:val="28"/>
          <w:szCs w:val="28"/>
        </w:rPr>
        <w:t>如近</w:t>
      </w:r>
      <w:r>
        <w:rPr>
          <w:rFonts w:ascii="仿宋" w:hAnsi="仿宋" w:eastAsia="仿宋"/>
          <w:sz w:val="28"/>
          <w:szCs w:val="28"/>
        </w:rPr>
        <w:t>21</w:t>
      </w:r>
      <w:r>
        <w:rPr>
          <w:rFonts w:hint="eastAsia" w:ascii="仿宋" w:hAnsi="仿宋" w:eastAsia="仿宋"/>
          <w:sz w:val="28"/>
          <w:szCs w:val="28"/>
        </w:rPr>
        <w:t>天内有国内中高风险地区所设区市旅居史或来苏途中经过国内中高风险地区所设区市的考生需持有考前</w:t>
      </w:r>
      <w:r>
        <w:rPr>
          <w:rFonts w:ascii="仿宋" w:hAnsi="仿宋" w:eastAsia="仿宋"/>
          <w:sz w:val="28"/>
          <w:szCs w:val="28"/>
        </w:rPr>
        <w:t>72小时内所做的两次核酸检测阴性证明（其中必须一次在苏州检测，两次核酸检测时间间隔24小时以上）报告，方可进校</w:t>
      </w:r>
      <w:r>
        <w:rPr>
          <w:rFonts w:ascii="仿宋" w:hAnsi="仿宋" w:eastAsia="仿宋"/>
          <w:strike w:val="0"/>
          <w:dstrike w:val="0"/>
          <w:sz w:val="28"/>
          <w:szCs w:val="28"/>
        </w:rPr>
        <w:t>参加</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中高风险地区或考前</w:t>
      </w:r>
      <w:r>
        <w:rPr>
          <w:rFonts w:ascii="仿宋" w:hAnsi="仿宋" w:eastAsia="仿宋"/>
          <w:sz w:val="28"/>
          <w:szCs w:val="28"/>
        </w:rPr>
        <w:t>21天有中高风险地区旅居史的考生不得参加</w:t>
      </w:r>
      <w:r>
        <w:rPr>
          <w:rFonts w:hint="eastAsia" w:ascii="仿宋" w:hAnsi="仿宋" w:eastAsia="仿宋"/>
          <w:color w:val="auto"/>
          <w:sz w:val="28"/>
          <w:szCs w:val="28"/>
          <w:lang w:val="en-US" w:eastAsia="zh-CN"/>
        </w:rPr>
        <w:t>本次</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注：中高风险地区名单以国务院实时更新的数据为准。</w:t>
      </w:r>
    </w:p>
    <w:p>
      <w:pPr>
        <w:adjustRightInd w:val="0"/>
        <w:snapToGrid w:val="0"/>
        <w:spacing w:line="300" w:lineRule="auto"/>
        <w:ind w:firstLine="562" w:firstLineChars="200"/>
        <w:outlineLvl w:val="1"/>
        <w:rPr>
          <w:rFonts w:ascii="仿宋" w:hAnsi="仿宋" w:eastAsia="仿宋"/>
          <w:b/>
          <w:sz w:val="28"/>
          <w:szCs w:val="28"/>
        </w:rPr>
      </w:pPr>
      <w:bookmarkStart w:id="0" w:name="_Hlk40888350"/>
      <w:r>
        <w:rPr>
          <w:rFonts w:hint="eastAsia" w:ascii="仿宋" w:hAnsi="仿宋" w:eastAsia="仿宋"/>
          <w:b/>
          <w:sz w:val="28"/>
          <w:szCs w:val="28"/>
        </w:rPr>
        <w:t>（二）校园准入筛查</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当</w:t>
      </w:r>
      <w:r>
        <w:rPr>
          <w:rFonts w:hint="eastAsia" w:ascii="仿宋" w:hAnsi="仿宋" w:eastAsia="仿宋"/>
          <w:sz w:val="28"/>
          <w:szCs w:val="28"/>
          <w:highlight w:val="none"/>
        </w:rPr>
        <w:t>天考生</w:t>
      </w:r>
      <w:r>
        <w:rPr>
          <w:rFonts w:hint="eastAsia" w:ascii="仿宋" w:hAnsi="仿宋" w:eastAsia="仿宋"/>
          <w:b w:val="0"/>
          <w:bCs w:val="0"/>
          <w:sz w:val="28"/>
          <w:szCs w:val="28"/>
          <w:highlight w:val="none"/>
        </w:rPr>
        <w:t>须</w:t>
      </w:r>
      <w:r>
        <w:rPr>
          <w:rFonts w:hint="eastAsia" w:ascii="仿宋" w:hAnsi="仿宋" w:eastAsia="仿宋"/>
          <w:b w:val="0"/>
          <w:bCs w:val="0"/>
          <w:sz w:val="28"/>
          <w:szCs w:val="28"/>
          <w:highlight w:val="none"/>
          <w:lang w:val="en-US" w:eastAsia="zh-CN"/>
        </w:rPr>
        <w:t>按准考证上通知的时间提前</w:t>
      </w:r>
      <w:r>
        <w:rPr>
          <w:rFonts w:hint="eastAsia" w:ascii="仿宋" w:hAnsi="仿宋" w:eastAsia="仿宋"/>
          <w:sz w:val="28"/>
          <w:szCs w:val="28"/>
          <w:highlight w:val="none"/>
        </w:rPr>
        <w:t>到达</w:t>
      </w:r>
      <w:r>
        <w:rPr>
          <w:rFonts w:hint="eastAsia" w:ascii="仿宋" w:hAnsi="仿宋" w:eastAsia="仿宋"/>
          <w:color w:val="auto"/>
          <w:sz w:val="28"/>
          <w:szCs w:val="28"/>
          <w:lang w:val="en-US" w:eastAsia="zh-CN"/>
        </w:rPr>
        <w:t>校园正门（</w:t>
      </w:r>
      <w:r>
        <w:rPr>
          <w:rFonts w:hint="eastAsia" w:ascii="仿宋" w:hAnsi="仿宋" w:eastAsia="仿宋"/>
          <w:b/>
          <w:bCs/>
          <w:color w:val="auto"/>
          <w:sz w:val="28"/>
          <w:szCs w:val="28"/>
          <w:lang w:val="en-US" w:eastAsia="zh-CN"/>
        </w:rPr>
        <w:t>吴中大道南大门</w:t>
      </w:r>
      <w:r>
        <w:rPr>
          <w:rFonts w:hint="eastAsia" w:ascii="仿宋" w:hAnsi="仿宋" w:eastAsia="仿宋"/>
          <w:color w:val="auto"/>
          <w:sz w:val="28"/>
          <w:szCs w:val="28"/>
          <w:lang w:val="en-US" w:eastAsia="zh-CN"/>
        </w:rPr>
        <w:t>）</w:t>
      </w:r>
      <w:r>
        <w:rPr>
          <w:rFonts w:hint="eastAsia" w:ascii="仿宋" w:hAnsi="仿宋" w:eastAsia="仿宋"/>
          <w:color w:val="auto"/>
          <w:sz w:val="28"/>
          <w:szCs w:val="28"/>
        </w:rPr>
        <w:t>，依次排</w:t>
      </w:r>
      <w:r>
        <w:rPr>
          <w:rFonts w:hint="eastAsia" w:ascii="仿宋" w:hAnsi="仿宋" w:eastAsia="仿宋"/>
          <w:sz w:val="28"/>
          <w:szCs w:val="28"/>
        </w:rPr>
        <w:t>队接受体温测量并准备好</w:t>
      </w:r>
      <w:r>
        <w:rPr>
          <w:rFonts w:hint="eastAsia" w:ascii="仿宋" w:hAnsi="仿宋" w:eastAsia="仿宋"/>
          <w:b/>
          <w:bCs/>
          <w:sz w:val="28"/>
          <w:szCs w:val="28"/>
        </w:rPr>
        <w:t>身份证、准考证、“苏康码”和“14天行程轨迹”</w:t>
      </w:r>
      <w:r>
        <w:rPr>
          <w:rFonts w:hint="eastAsia" w:ascii="仿宋" w:hAnsi="仿宋" w:eastAsia="仿宋"/>
          <w:b/>
          <w:bCs/>
          <w:sz w:val="28"/>
          <w:szCs w:val="28"/>
          <w:lang w:eastAsia="zh-CN"/>
        </w:rPr>
        <w:t>、</w:t>
      </w:r>
      <w:r>
        <w:rPr>
          <w:rFonts w:hint="eastAsia" w:ascii="仿宋" w:hAnsi="仿宋" w:eastAsia="仿宋"/>
          <w:b/>
          <w:bCs/>
          <w:color w:val="auto"/>
          <w:sz w:val="28"/>
          <w:szCs w:val="28"/>
          <w:lang w:val="en-US" w:eastAsia="zh-CN"/>
        </w:rPr>
        <w:t>48小</w:t>
      </w:r>
      <w:bookmarkStart w:id="3" w:name="_GoBack"/>
      <w:bookmarkEnd w:id="3"/>
      <w:r>
        <w:rPr>
          <w:rFonts w:hint="eastAsia" w:ascii="仿宋" w:hAnsi="仿宋" w:eastAsia="仿宋"/>
          <w:b/>
          <w:bCs/>
          <w:color w:val="auto"/>
          <w:sz w:val="28"/>
          <w:szCs w:val="28"/>
          <w:lang w:val="en-US" w:eastAsia="zh-CN"/>
        </w:rPr>
        <w:t>时内核酸检测阴性报告</w:t>
      </w:r>
      <w:r>
        <w:rPr>
          <w:rFonts w:hint="eastAsia" w:ascii="仿宋" w:hAnsi="仿宋" w:eastAsia="仿宋"/>
          <w:sz w:val="28"/>
          <w:szCs w:val="28"/>
        </w:rPr>
        <w:t>。身份核验通过、现场测量体温正常（＜37.3℃），“苏康码”为绿码，报到前</w:t>
      </w:r>
      <w:r>
        <w:rPr>
          <w:rFonts w:ascii="仿宋" w:hAnsi="仿宋" w:eastAsia="仿宋"/>
          <w:sz w:val="28"/>
          <w:szCs w:val="28"/>
        </w:rPr>
        <w:t>21天内无国内疫情中高风险地区、前28天内</w:t>
      </w:r>
      <w:r>
        <w:rPr>
          <w:rFonts w:hint="eastAsia" w:ascii="仿宋" w:hAnsi="仿宋" w:eastAsia="仿宋"/>
          <w:sz w:val="28"/>
          <w:szCs w:val="28"/>
        </w:rPr>
        <w:t>无国（境）外旅居史、没有新冠肺炎确诊病例、疑似病例或无症状感染者密切接触史的考生方可进入校园；持“苏康码”非绿码的考生，不得参加</w:t>
      </w:r>
      <w:r>
        <w:rPr>
          <w:rFonts w:hint="eastAsia" w:ascii="仿宋" w:hAnsi="仿宋" w:eastAsia="仿宋"/>
          <w:strike w:val="0"/>
          <w:dstrike w:val="0"/>
          <w:color w:val="auto"/>
          <w:sz w:val="28"/>
          <w:szCs w:val="28"/>
          <w:lang w:val="en-US" w:eastAsia="zh-CN"/>
        </w:rPr>
        <w:t>考试（或面试）</w:t>
      </w:r>
      <w:r>
        <w:rPr>
          <w:rFonts w:hint="eastAsia" w:ascii="仿宋" w:hAnsi="仿宋" w:eastAsia="仿宋"/>
          <w:sz w:val="28"/>
          <w:szCs w:val="28"/>
        </w:rPr>
        <w:t>。</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（三）个人健康状况材料提交</w:t>
      </w:r>
    </w:p>
    <w:p>
      <w:pPr>
        <w:adjustRightInd w:val="0"/>
        <w:snapToGrid w:val="0"/>
        <w:spacing w:line="300" w:lineRule="auto"/>
        <w:ind w:firstLine="560" w:firstLineChars="200"/>
        <w:rPr>
          <w:rFonts w:ascii="仿宋" w:hAnsi="仿宋" w:eastAsia="仿宋"/>
          <w:color w:val="auto"/>
          <w:sz w:val="28"/>
          <w:szCs w:val="28"/>
        </w:rPr>
      </w:pPr>
      <w:r>
        <w:rPr>
          <w:rFonts w:hint="eastAsia" w:ascii="仿宋" w:hAnsi="仿宋" w:eastAsia="仿宋"/>
          <w:color w:val="auto"/>
          <w:sz w:val="28"/>
          <w:szCs w:val="28"/>
        </w:rPr>
        <w:t>考生在</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时提交以下</w:t>
      </w:r>
      <w:r>
        <w:rPr>
          <w:rFonts w:hint="eastAsia" w:ascii="仿宋" w:hAnsi="仿宋" w:eastAsia="仿宋"/>
          <w:color w:val="auto"/>
          <w:sz w:val="28"/>
          <w:szCs w:val="28"/>
          <w:lang w:val="en-US" w:eastAsia="zh-CN"/>
        </w:rPr>
        <w:t>三</w:t>
      </w:r>
      <w:r>
        <w:rPr>
          <w:rFonts w:hint="eastAsia" w:ascii="仿宋" w:hAnsi="仿宋" w:eastAsia="仿宋"/>
          <w:b/>
          <w:color w:val="auto"/>
          <w:sz w:val="28"/>
          <w:szCs w:val="28"/>
        </w:rPr>
        <w:t>项纸质</w:t>
      </w:r>
      <w:r>
        <w:rPr>
          <w:rFonts w:hint="eastAsia" w:ascii="仿宋" w:hAnsi="仿宋" w:eastAsia="仿宋"/>
          <w:color w:val="auto"/>
          <w:sz w:val="28"/>
          <w:szCs w:val="28"/>
        </w:rPr>
        <w:t>材料：</w:t>
      </w:r>
    </w:p>
    <w:p>
      <w:pPr>
        <w:pStyle w:val="9"/>
        <w:numPr>
          <w:ilvl w:val="0"/>
          <w:numId w:val="1"/>
        </w:numPr>
        <w:adjustRightInd w:val="0"/>
        <w:snapToGrid w:val="0"/>
        <w:spacing w:line="300" w:lineRule="auto"/>
        <w:ind w:firstLineChars="0"/>
        <w:rPr>
          <w:rFonts w:ascii="仿宋" w:hAnsi="仿宋" w:eastAsia="仿宋"/>
          <w:b/>
          <w:bCs/>
          <w:color w:val="auto"/>
          <w:sz w:val="28"/>
          <w:szCs w:val="28"/>
        </w:rPr>
      </w:pPr>
      <w:r>
        <w:rPr>
          <w:rFonts w:ascii="仿宋" w:hAnsi="仿宋" w:eastAsia="仿宋"/>
          <w:b/>
          <w:bCs/>
          <w:color w:val="auto"/>
          <w:sz w:val="28"/>
          <w:szCs w:val="28"/>
        </w:rPr>
        <w:t>考前健康监测登记表</w:t>
      </w:r>
      <w:r>
        <w:rPr>
          <w:rFonts w:hint="eastAsia" w:ascii="仿宋" w:hAnsi="仿宋" w:eastAsia="仿宋"/>
          <w:b/>
          <w:bCs/>
          <w:color w:val="auto"/>
          <w:sz w:val="28"/>
          <w:szCs w:val="28"/>
        </w:rPr>
        <w:t>；</w:t>
      </w:r>
    </w:p>
    <w:p>
      <w:pPr>
        <w:pStyle w:val="9"/>
        <w:numPr>
          <w:ilvl w:val="0"/>
          <w:numId w:val="1"/>
        </w:numPr>
        <w:adjustRightInd w:val="0"/>
        <w:snapToGrid w:val="0"/>
        <w:spacing w:line="300" w:lineRule="auto"/>
        <w:ind w:firstLineChars="0"/>
        <w:rPr>
          <w:rFonts w:ascii="仿宋" w:hAnsi="仿宋" w:eastAsia="仿宋"/>
          <w:b/>
          <w:bCs/>
          <w:color w:val="auto"/>
          <w:sz w:val="28"/>
          <w:szCs w:val="28"/>
        </w:rPr>
      </w:pPr>
      <w:r>
        <w:rPr>
          <w:rFonts w:ascii="仿宋" w:hAnsi="仿宋" w:eastAsia="仿宋"/>
          <w:b/>
          <w:bCs/>
          <w:color w:val="auto"/>
          <w:sz w:val="28"/>
          <w:szCs w:val="28"/>
        </w:rPr>
        <w:t>防疫承诺书</w:t>
      </w:r>
      <w:r>
        <w:rPr>
          <w:rFonts w:hint="eastAsia" w:ascii="仿宋" w:hAnsi="仿宋" w:eastAsia="仿宋"/>
          <w:b/>
          <w:bCs/>
          <w:color w:val="auto"/>
          <w:sz w:val="28"/>
          <w:szCs w:val="28"/>
          <w:lang w:eastAsia="zh-CN"/>
        </w:rPr>
        <w:t>；</w:t>
      </w:r>
    </w:p>
    <w:p>
      <w:pPr>
        <w:pStyle w:val="9"/>
        <w:numPr>
          <w:ilvl w:val="0"/>
          <w:numId w:val="1"/>
        </w:numPr>
        <w:adjustRightInd w:val="0"/>
        <w:snapToGrid w:val="0"/>
        <w:spacing w:line="300" w:lineRule="auto"/>
        <w:ind w:firstLineChars="0"/>
        <w:rPr>
          <w:rFonts w:ascii="仿宋" w:hAnsi="仿宋" w:eastAsia="仿宋"/>
          <w:color w:val="auto"/>
          <w:sz w:val="28"/>
          <w:szCs w:val="28"/>
        </w:rPr>
      </w:pPr>
      <w:r>
        <w:rPr>
          <w:rFonts w:hint="eastAsia" w:ascii="仿宋" w:hAnsi="仿宋" w:eastAsia="仿宋"/>
          <w:b/>
          <w:color w:val="auto"/>
          <w:sz w:val="28"/>
          <w:szCs w:val="28"/>
          <w:lang w:val="en-US" w:eastAsia="zh-CN"/>
        </w:rPr>
        <w:t>48小时内核酸检测阴性报告。</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如因个人问题无法提供所需个人健康状况材料者，不得参加考试</w:t>
      </w:r>
      <w:r>
        <w:rPr>
          <w:rFonts w:ascii="仿宋" w:hAnsi="仿宋" w:eastAsia="仿宋"/>
          <w:sz w:val="28"/>
          <w:szCs w:val="28"/>
        </w:rPr>
        <w:t>。排队等待期间，考生应自觉保持前后1米的安全距离。</w:t>
      </w:r>
    </w:p>
    <w:bookmarkEnd w:id="0"/>
    <w:p>
      <w:pPr>
        <w:adjustRightInd w:val="0"/>
        <w:snapToGrid w:val="0"/>
        <w:spacing w:line="300" w:lineRule="auto"/>
        <w:ind w:firstLine="562" w:firstLineChars="200"/>
        <w:outlineLvl w:val="1"/>
        <w:rPr>
          <w:rFonts w:ascii="仿宋" w:hAnsi="仿宋" w:eastAsia="仿宋"/>
          <w:b/>
          <w:sz w:val="28"/>
          <w:szCs w:val="28"/>
        </w:rPr>
      </w:pPr>
      <w:bookmarkStart w:id="1" w:name="_Hlk40888430"/>
      <w:r>
        <w:rPr>
          <w:rFonts w:hint="eastAsia" w:ascii="仿宋" w:hAnsi="仿宋" w:eastAsia="仿宋"/>
          <w:b/>
          <w:sz w:val="28"/>
          <w:szCs w:val="28"/>
        </w:rPr>
        <w:t>（四）其他注意事项</w:t>
      </w:r>
    </w:p>
    <w:p>
      <w:pPr>
        <w:adjustRightInd w:val="0"/>
        <w:snapToGrid w:val="0"/>
        <w:spacing w:line="300" w:lineRule="auto"/>
        <w:ind w:firstLine="560" w:firstLineChars="200"/>
        <w:rPr>
          <w:rFonts w:ascii="仿宋" w:hAnsi="仿宋" w:eastAsia="仿宋"/>
          <w:color w:val="auto"/>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当天持“苏康码”非绿码的考生，以及前</w:t>
      </w:r>
      <w:r>
        <w:rPr>
          <w:rFonts w:ascii="仿宋" w:hAnsi="仿宋" w:eastAsia="仿宋"/>
          <w:color w:val="auto"/>
          <w:sz w:val="28"/>
          <w:szCs w:val="28"/>
        </w:rPr>
        <w:t>21天内有国内疫情中高风险地区</w:t>
      </w:r>
      <w:r>
        <w:rPr>
          <w:rFonts w:hint="eastAsia" w:ascii="仿宋" w:hAnsi="仿宋" w:eastAsia="仿宋"/>
          <w:color w:val="auto"/>
          <w:sz w:val="28"/>
          <w:szCs w:val="28"/>
        </w:rPr>
        <w:t>（以国务院实时更新的全国中高风险地区名单为准）、</w:t>
      </w:r>
      <w:r>
        <w:rPr>
          <w:rFonts w:ascii="仿宋" w:hAnsi="仿宋" w:eastAsia="仿宋"/>
          <w:color w:val="auto"/>
          <w:sz w:val="28"/>
          <w:szCs w:val="28"/>
        </w:rPr>
        <w:t>28</w:t>
      </w:r>
      <w:r>
        <w:rPr>
          <w:rFonts w:hint="eastAsia" w:ascii="仿宋" w:hAnsi="仿宋" w:eastAsia="仿宋"/>
          <w:color w:val="auto"/>
          <w:sz w:val="28"/>
          <w:szCs w:val="28"/>
        </w:rPr>
        <w:t>天内有</w:t>
      </w:r>
      <w:r>
        <w:rPr>
          <w:rFonts w:ascii="仿宋" w:hAnsi="仿宋" w:eastAsia="仿宋"/>
          <w:color w:val="auto"/>
          <w:sz w:val="28"/>
          <w:szCs w:val="28"/>
        </w:rPr>
        <w:t>国（境）外旅居史、有新冠肺炎确诊病例、疑似病例或无症状感染者密切接触史的考生，</w:t>
      </w:r>
      <w:r>
        <w:rPr>
          <w:rFonts w:hint="eastAsia" w:ascii="仿宋" w:hAnsi="仿宋" w:eastAsia="仿宋"/>
          <w:b w:val="0"/>
          <w:bCs/>
          <w:color w:val="auto"/>
          <w:sz w:val="28"/>
          <w:szCs w:val="28"/>
        </w:rPr>
        <w:t>不得参加</w:t>
      </w:r>
      <w:r>
        <w:rPr>
          <w:rFonts w:hint="eastAsia" w:ascii="仿宋" w:hAnsi="仿宋" w:eastAsia="仿宋"/>
          <w:b w:val="0"/>
          <w:bCs/>
          <w:strike w:val="0"/>
          <w:dstrike w:val="0"/>
          <w:color w:val="auto"/>
          <w:sz w:val="28"/>
          <w:szCs w:val="28"/>
          <w:lang w:val="en-US" w:eastAsia="zh-CN"/>
        </w:rPr>
        <w:t>考</w:t>
      </w:r>
      <w:r>
        <w:rPr>
          <w:rFonts w:hint="eastAsia" w:ascii="仿宋" w:hAnsi="仿宋" w:eastAsia="仿宋"/>
          <w:strike w:val="0"/>
          <w:dstrike w:val="0"/>
          <w:color w:val="auto"/>
          <w:sz w:val="28"/>
          <w:szCs w:val="28"/>
          <w:lang w:val="en-US" w:eastAsia="zh-CN"/>
        </w:rPr>
        <w:t>试（或面试）</w:t>
      </w:r>
      <w:r>
        <w:rPr>
          <w:rFonts w:ascii="仿宋" w:hAnsi="仿宋" w:eastAsia="仿宋"/>
          <w:color w:val="auto"/>
          <w:sz w:val="28"/>
          <w:szCs w:val="28"/>
        </w:rPr>
        <w:t>。</w:t>
      </w:r>
    </w:p>
    <w:p>
      <w:pPr>
        <w:adjustRightInd w:val="0"/>
        <w:snapToGrid w:val="0"/>
        <w:spacing w:line="300" w:lineRule="auto"/>
        <w:ind w:firstLine="560" w:firstLineChars="200"/>
        <w:rPr>
          <w:rFonts w:ascii="仿宋" w:hAnsi="仿宋" w:eastAsia="仿宋"/>
          <w:color w:val="auto"/>
          <w:sz w:val="28"/>
          <w:szCs w:val="28"/>
        </w:rPr>
      </w:pPr>
      <w:r>
        <w:rPr>
          <w:rFonts w:hint="eastAsia" w:ascii="仿宋" w:hAnsi="仿宋" w:eastAsia="仿宋"/>
          <w:strike w:val="0"/>
          <w:dstrike w:val="0"/>
          <w:color w:val="auto"/>
          <w:sz w:val="28"/>
          <w:szCs w:val="28"/>
          <w:lang w:val="en-US" w:eastAsia="zh-CN"/>
        </w:rPr>
        <w:t>考试（或面试）</w:t>
      </w:r>
      <w:r>
        <w:rPr>
          <w:rFonts w:ascii="仿宋" w:hAnsi="仿宋" w:eastAsia="仿宋"/>
          <w:color w:val="auto"/>
          <w:sz w:val="28"/>
          <w:szCs w:val="28"/>
        </w:rPr>
        <w:t>当天报到时因体温异常、干咳、乏力等症状，经现场医务专业人员确认有可疑症状的考生，应至医院发热门诊就诊</w:t>
      </w:r>
      <w:r>
        <w:rPr>
          <w:rFonts w:hint="eastAsia" w:ascii="仿宋" w:hAnsi="仿宋" w:eastAsia="仿宋"/>
          <w:color w:val="auto"/>
          <w:sz w:val="28"/>
          <w:szCs w:val="28"/>
        </w:rPr>
        <w:t>，并终止参加此次招聘考试（不再另行组织考试）。</w:t>
      </w:r>
    </w:p>
    <w:bookmarkEnd w:id="1"/>
    <w:p>
      <w:pPr>
        <w:adjustRightInd w:val="0"/>
        <w:snapToGrid w:val="0"/>
        <w:spacing w:line="300" w:lineRule="auto"/>
        <w:ind w:firstLine="560" w:firstLineChars="200"/>
        <w:rPr>
          <w:rFonts w:ascii="仿宋" w:hAnsi="仿宋" w:eastAsia="仿宋"/>
          <w:color w:val="auto"/>
          <w:sz w:val="28"/>
          <w:szCs w:val="28"/>
        </w:rPr>
      </w:pPr>
      <w:bookmarkStart w:id="2" w:name="_Hlk40888453"/>
      <w:r>
        <w:rPr>
          <w:rFonts w:hint="eastAsia" w:ascii="仿宋" w:hAnsi="仿宋" w:eastAsia="仿宋"/>
          <w:color w:val="auto"/>
          <w:sz w:val="28"/>
          <w:szCs w:val="28"/>
        </w:rPr>
        <w:t>2</w:t>
      </w:r>
      <w:r>
        <w:rPr>
          <w:rFonts w:ascii="仿宋" w:hAnsi="仿宋" w:eastAsia="仿宋"/>
          <w:color w:val="auto"/>
          <w:sz w:val="28"/>
          <w:szCs w:val="28"/>
        </w:rPr>
        <w:t>.</w:t>
      </w:r>
      <w:r>
        <w:rPr>
          <w:rFonts w:hint="eastAsia" w:ascii="仿宋" w:hAnsi="仿宋" w:eastAsia="仿宋"/>
          <w:color w:val="auto"/>
          <w:sz w:val="28"/>
          <w:szCs w:val="28"/>
        </w:rPr>
        <w:t>如在测温点发现体温≥</w:t>
      </w:r>
      <w:r>
        <w:rPr>
          <w:rFonts w:ascii="仿宋" w:hAnsi="仿宋" w:eastAsia="仿宋"/>
          <w:color w:val="auto"/>
          <w:sz w:val="28"/>
          <w:szCs w:val="28"/>
        </w:rPr>
        <w:t>37.3℃的人员，应跟随医护人员到临时医疗点进行核实排查，如经核实无发热的可正常参加考试；如经核实确有发热症状</w:t>
      </w:r>
      <w:r>
        <w:rPr>
          <w:rFonts w:hint="eastAsia" w:ascii="仿宋" w:hAnsi="仿宋" w:eastAsia="仿宋"/>
          <w:color w:val="auto"/>
          <w:sz w:val="28"/>
          <w:szCs w:val="28"/>
        </w:rPr>
        <w:t>或</w:t>
      </w:r>
      <w:r>
        <w:rPr>
          <w:rFonts w:ascii="仿宋" w:hAnsi="仿宋" w:eastAsia="仿宋"/>
          <w:color w:val="auto"/>
          <w:sz w:val="28"/>
          <w:szCs w:val="28"/>
        </w:rPr>
        <w:t>异常情况的，则应配合安排至医院发热门诊就诊</w:t>
      </w:r>
      <w:r>
        <w:rPr>
          <w:rFonts w:hint="eastAsia" w:ascii="仿宋" w:hAnsi="仿宋" w:eastAsia="仿宋"/>
          <w:color w:val="auto"/>
          <w:sz w:val="28"/>
          <w:szCs w:val="28"/>
        </w:rPr>
        <w:t>，并终止参加此次招聘考试（不再另行组织考试）</w:t>
      </w:r>
      <w:r>
        <w:rPr>
          <w:rFonts w:ascii="仿宋" w:hAnsi="仿宋" w:eastAsia="仿宋"/>
          <w:color w:val="auto"/>
          <w:sz w:val="28"/>
          <w:szCs w:val="28"/>
        </w:rPr>
        <w:t>。</w:t>
      </w:r>
      <w:bookmarkEnd w:id="2"/>
    </w:p>
    <w:p>
      <w:pPr>
        <w:adjustRightInd w:val="0"/>
        <w:snapToGrid w:val="0"/>
        <w:spacing w:line="300" w:lineRule="auto"/>
        <w:ind w:firstLine="560" w:firstLineChars="200"/>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期间，如出现发热等不适时，应当及时告知现场工作人员，并立即停止</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，配合跟随工作人</w:t>
      </w:r>
      <w:r>
        <w:rPr>
          <w:rFonts w:hint="eastAsia" w:ascii="仿宋" w:hAnsi="仿宋" w:eastAsia="仿宋"/>
          <w:sz w:val="28"/>
          <w:szCs w:val="28"/>
        </w:rPr>
        <w:t>员到临时医疗观察点进行核实排查，经核实排查无异常的可继续参加考试；如核实有异常情况的，则应配合安排至医院发热门诊就诊，就诊时需进行核酸及血常规检测，考生需要在就诊后三天内将结果发至邮箱</w:t>
      </w:r>
      <w:r>
        <w:rPr>
          <w:rFonts w:hint="eastAsia" w:ascii="仿宋" w:hAnsi="仿宋" w:eastAsia="仿宋"/>
          <w:strike w:val="0"/>
          <w:dstrike w:val="0"/>
          <w:color w:val="auto"/>
          <w:sz w:val="28"/>
          <w:szCs w:val="28"/>
          <w:lang w:val="en-US" w:eastAsia="zh-CN"/>
        </w:rPr>
        <w:t>sdwzrsc@163.com</w:t>
      </w:r>
      <w:r>
        <w:rPr>
          <w:rFonts w:hint="eastAsia" w:ascii="仿宋" w:hAnsi="仿宋" w:eastAsia="仿宋"/>
          <w:color w:val="auto"/>
          <w:sz w:val="28"/>
          <w:szCs w:val="28"/>
        </w:rPr>
        <w:t>。经在考场监测发现发热等异常症状需到医院进一步诊断排查的考生，终止参加此次招聘考试（不再另行组织考试）。</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color w:val="auto"/>
          <w:sz w:val="28"/>
          <w:szCs w:val="28"/>
        </w:rPr>
        <w:t>4</w:t>
      </w:r>
      <w:r>
        <w:rPr>
          <w:rFonts w:ascii="仿宋" w:hAnsi="仿宋" w:eastAsia="仿宋"/>
          <w:color w:val="auto"/>
          <w:sz w:val="28"/>
          <w:szCs w:val="28"/>
        </w:rPr>
        <w:t>.</w:t>
      </w:r>
      <w:r>
        <w:rPr>
          <w:rFonts w:hint="eastAsia" w:ascii="仿宋" w:hAnsi="仿宋" w:eastAsia="仿宋"/>
          <w:strike w:val="0"/>
          <w:dstrike w:val="0"/>
          <w:color w:val="auto"/>
          <w:sz w:val="28"/>
          <w:szCs w:val="28"/>
          <w:lang w:val="en-US" w:eastAsia="zh-CN"/>
        </w:rPr>
        <w:t>考试（或面试）</w:t>
      </w:r>
      <w:r>
        <w:rPr>
          <w:rFonts w:hint="eastAsia" w:ascii="仿宋" w:hAnsi="仿宋" w:eastAsia="仿宋"/>
          <w:color w:val="auto"/>
          <w:sz w:val="28"/>
          <w:szCs w:val="28"/>
        </w:rPr>
        <w:t>结束</w:t>
      </w:r>
      <w:r>
        <w:rPr>
          <w:rFonts w:hint="eastAsia" w:ascii="仿宋" w:hAnsi="仿宋" w:eastAsia="仿宋"/>
          <w:sz w:val="28"/>
          <w:szCs w:val="28"/>
        </w:rPr>
        <w:t>后，考生按指定路线有序离开校园，不得在校园内逗留。</w:t>
      </w:r>
    </w:p>
    <w:p>
      <w:pPr>
        <w:adjustRightInd w:val="0"/>
        <w:snapToGrid w:val="0"/>
        <w:spacing w:line="300" w:lineRule="auto"/>
        <w:ind w:firstLine="562" w:firstLineChars="200"/>
        <w:outlineLvl w:val="0"/>
        <w:rPr>
          <w:rFonts w:ascii="仿宋" w:hAnsi="仿宋" w:eastAsia="仿宋" w:cs="黑体"/>
          <w:b/>
          <w:bCs/>
          <w:sz w:val="28"/>
          <w:szCs w:val="28"/>
        </w:rPr>
      </w:pPr>
      <w:r>
        <w:rPr>
          <w:rFonts w:hint="eastAsia" w:ascii="仿宋" w:hAnsi="仿宋" w:eastAsia="仿宋" w:cs="黑体"/>
          <w:b/>
          <w:bCs/>
          <w:sz w:val="28"/>
          <w:szCs w:val="28"/>
        </w:rPr>
        <w:t>三、有关要求</w:t>
      </w:r>
    </w:p>
    <w:p>
      <w:pPr>
        <w:adjustRightInd w:val="0"/>
        <w:snapToGrid w:val="0"/>
        <w:spacing w:line="300" w:lineRule="auto"/>
        <w:ind w:firstLine="548" w:firstLineChars="196"/>
        <w:rPr>
          <w:rFonts w:ascii="仿宋" w:hAnsi="仿宋" w:eastAsia="仿宋"/>
          <w:sz w:val="28"/>
          <w:szCs w:val="28"/>
        </w:rPr>
      </w:pPr>
      <w:r>
        <w:rPr>
          <w:rFonts w:hint="eastAsia" w:ascii="仿宋" w:hAnsi="仿宋" w:eastAsia="仿宋"/>
          <w:sz w:val="28"/>
          <w:szCs w:val="28"/>
        </w:rPr>
        <w:t>请各位考生务必提高警惕，自觉主动配合做好考试期间疫情防控工作，凡隐瞒或谎报旅居史、接触史、健康状况等疫情防控重点信息，不配合工作人员进行防疫检测、询问、排查、送诊等造成严重后果的，取消其相应资格，并记入个人诚信档案，如有违法行为，将依法追究其法律责任。</w:t>
      </w:r>
    </w:p>
    <w:p>
      <w:pPr>
        <w:adjustRightInd w:val="0"/>
        <w:snapToGrid w:val="0"/>
        <w:spacing w:line="300" w:lineRule="auto"/>
        <w:ind w:firstLine="562" w:firstLineChars="200"/>
        <w:outlineLvl w:val="0"/>
        <w:rPr>
          <w:rFonts w:ascii="仿宋" w:hAnsi="仿宋" w:eastAsia="仿宋" w:cs="黑体"/>
          <w:b/>
          <w:bCs/>
          <w:sz w:val="28"/>
          <w:szCs w:val="28"/>
        </w:rPr>
      </w:pPr>
      <w:r>
        <w:rPr>
          <w:rFonts w:hint="eastAsia" w:ascii="仿宋" w:hAnsi="仿宋" w:eastAsia="仿宋" w:cs="黑体"/>
          <w:b/>
          <w:bCs/>
          <w:sz w:val="28"/>
          <w:szCs w:val="28"/>
        </w:rPr>
        <w:t>四、特别提醒</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（一）苏康码领取方法</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考生可通过支付宝APP或微信搜索“江苏政务服务”，点击进入“苏康码”领取界面，按流程申请领取“苏康码”。（居住在江苏省外的考生申领“苏康码”时，可在“到江苏后居住地区”和“到江苏后详细地址”栏中填写招录单位地址或来苏后拟入住地址等。）</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（二）个人活动轨迹查询方法</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考生可通过微信搜索“国家政务服务平台”小程序，点击“通行大数据行程卡”，输入本人手机号及验证码后，即可查看本人的“通行大数据行程卡”，此行程卡可作为考前14天的活动轨迹证明资料。</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（三）疫情风险地区查询方法</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考生可通过微信搜索“国家政务服务平台”小程序，点击“各地疫情风险等级查询”，查看自身所在区域及近期曾去过的区域是否为“高风险地区”或“中风险地区”。</w:t>
      </w:r>
    </w:p>
    <w:p>
      <w:pPr>
        <w:adjustRightInd w:val="0"/>
        <w:snapToGrid w:val="0"/>
        <w:spacing w:line="300" w:lineRule="auto"/>
        <w:ind w:firstLine="562" w:firstLineChars="200"/>
        <w:outlineLvl w:val="1"/>
        <w:rPr>
          <w:rFonts w:ascii="仿宋" w:hAnsi="仿宋" w:eastAsia="仿宋"/>
          <w:b/>
          <w:sz w:val="28"/>
          <w:szCs w:val="28"/>
        </w:rPr>
      </w:pPr>
      <w:r>
        <w:rPr>
          <w:rFonts w:hint="eastAsia" w:ascii="仿宋" w:hAnsi="仿宋" w:eastAsia="仿宋"/>
          <w:b/>
          <w:sz w:val="28"/>
          <w:szCs w:val="28"/>
        </w:rPr>
        <w:t>（四）如何进行新冠病毒核酸检测</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考生可通过微信搜索“国家政务服务平台”小程序，点击“全国核酸检测机构查询”，自行选择相应检测机构进行核酸检测。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A077E"/>
    <w:multiLevelType w:val="multilevel"/>
    <w:tmpl w:val="4A1A077E"/>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65FE5"/>
    <w:rsid w:val="00004E66"/>
    <w:rsid w:val="00026B83"/>
    <w:rsid w:val="000361C6"/>
    <w:rsid w:val="00051EE4"/>
    <w:rsid w:val="000646B6"/>
    <w:rsid w:val="00067C08"/>
    <w:rsid w:val="000716A7"/>
    <w:rsid w:val="00071EA5"/>
    <w:rsid w:val="000768DB"/>
    <w:rsid w:val="00077008"/>
    <w:rsid w:val="000774E2"/>
    <w:rsid w:val="00077967"/>
    <w:rsid w:val="00083CE9"/>
    <w:rsid w:val="0008756F"/>
    <w:rsid w:val="00095192"/>
    <w:rsid w:val="000A5788"/>
    <w:rsid w:val="000B4CD6"/>
    <w:rsid w:val="000B6B2C"/>
    <w:rsid w:val="000B7D3B"/>
    <w:rsid w:val="000C1165"/>
    <w:rsid w:val="000C5C86"/>
    <w:rsid w:val="000E1CD3"/>
    <w:rsid w:val="000E4EC2"/>
    <w:rsid w:val="000F0150"/>
    <w:rsid w:val="00115F87"/>
    <w:rsid w:val="00121EC5"/>
    <w:rsid w:val="00123E8E"/>
    <w:rsid w:val="001278A4"/>
    <w:rsid w:val="001337D9"/>
    <w:rsid w:val="0013790E"/>
    <w:rsid w:val="001473FF"/>
    <w:rsid w:val="0015144D"/>
    <w:rsid w:val="00156F93"/>
    <w:rsid w:val="0015756C"/>
    <w:rsid w:val="00163DC9"/>
    <w:rsid w:val="00165C33"/>
    <w:rsid w:val="00166A4B"/>
    <w:rsid w:val="00170481"/>
    <w:rsid w:val="00180B58"/>
    <w:rsid w:val="00184330"/>
    <w:rsid w:val="001A1812"/>
    <w:rsid w:val="001B6D06"/>
    <w:rsid w:val="001C19FF"/>
    <w:rsid w:val="001E1ABD"/>
    <w:rsid w:val="001E6906"/>
    <w:rsid w:val="001F1E1C"/>
    <w:rsid w:val="002035C2"/>
    <w:rsid w:val="00207723"/>
    <w:rsid w:val="0021378B"/>
    <w:rsid w:val="002232FF"/>
    <w:rsid w:val="00226CB5"/>
    <w:rsid w:val="00235580"/>
    <w:rsid w:val="00244E99"/>
    <w:rsid w:val="002549A4"/>
    <w:rsid w:val="00265F48"/>
    <w:rsid w:val="00283D28"/>
    <w:rsid w:val="002906A3"/>
    <w:rsid w:val="002A4919"/>
    <w:rsid w:val="002A648B"/>
    <w:rsid w:val="002C51E6"/>
    <w:rsid w:val="002D69B0"/>
    <w:rsid w:val="002E6A18"/>
    <w:rsid w:val="002F5A71"/>
    <w:rsid w:val="00303CD7"/>
    <w:rsid w:val="003149C1"/>
    <w:rsid w:val="00314BD4"/>
    <w:rsid w:val="00320428"/>
    <w:rsid w:val="00320E51"/>
    <w:rsid w:val="00325437"/>
    <w:rsid w:val="00325DA0"/>
    <w:rsid w:val="003272DD"/>
    <w:rsid w:val="003378C3"/>
    <w:rsid w:val="0034457B"/>
    <w:rsid w:val="00346490"/>
    <w:rsid w:val="00352782"/>
    <w:rsid w:val="00355FAC"/>
    <w:rsid w:val="003730D6"/>
    <w:rsid w:val="003830D6"/>
    <w:rsid w:val="003A173F"/>
    <w:rsid w:val="003A42A9"/>
    <w:rsid w:val="003A647B"/>
    <w:rsid w:val="003A7082"/>
    <w:rsid w:val="003B0660"/>
    <w:rsid w:val="003B2BBB"/>
    <w:rsid w:val="003B2DDC"/>
    <w:rsid w:val="003C12E8"/>
    <w:rsid w:val="003C1C34"/>
    <w:rsid w:val="003C3BE0"/>
    <w:rsid w:val="003C7478"/>
    <w:rsid w:val="003D313B"/>
    <w:rsid w:val="003E0AB1"/>
    <w:rsid w:val="0040489D"/>
    <w:rsid w:val="0041318B"/>
    <w:rsid w:val="004242AE"/>
    <w:rsid w:val="00431376"/>
    <w:rsid w:val="004602DA"/>
    <w:rsid w:val="00472D99"/>
    <w:rsid w:val="00487AD4"/>
    <w:rsid w:val="00487C6A"/>
    <w:rsid w:val="00487F12"/>
    <w:rsid w:val="004B208B"/>
    <w:rsid w:val="004C46FD"/>
    <w:rsid w:val="004C57CE"/>
    <w:rsid w:val="004D4496"/>
    <w:rsid w:val="004D6335"/>
    <w:rsid w:val="004D7410"/>
    <w:rsid w:val="004F1800"/>
    <w:rsid w:val="00522029"/>
    <w:rsid w:val="00525501"/>
    <w:rsid w:val="005268C6"/>
    <w:rsid w:val="00544D43"/>
    <w:rsid w:val="0057190F"/>
    <w:rsid w:val="005726E3"/>
    <w:rsid w:val="00576169"/>
    <w:rsid w:val="00582FA6"/>
    <w:rsid w:val="00585BA7"/>
    <w:rsid w:val="0059051F"/>
    <w:rsid w:val="005A0F52"/>
    <w:rsid w:val="005A3E6F"/>
    <w:rsid w:val="005C3105"/>
    <w:rsid w:val="005E1CA4"/>
    <w:rsid w:val="005E61A3"/>
    <w:rsid w:val="005F0445"/>
    <w:rsid w:val="005F2CE6"/>
    <w:rsid w:val="005F525C"/>
    <w:rsid w:val="005F5E4A"/>
    <w:rsid w:val="00601084"/>
    <w:rsid w:val="006019D0"/>
    <w:rsid w:val="006053A8"/>
    <w:rsid w:val="00623693"/>
    <w:rsid w:val="0062635D"/>
    <w:rsid w:val="0063013F"/>
    <w:rsid w:val="00645101"/>
    <w:rsid w:val="00645BAD"/>
    <w:rsid w:val="00653365"/>
    <w:rsid w:val="006552A0"/>
    <w:rsid w:val="00660196"/>
    <w:rsid w:val="006620AC"/>
    <w:rsid w:val="00663639"/>
    <w:rsid w:val="0067074D"/>
    <w:rsid w:val="00674979"/>
    <w:rsid w:val="00676475"/>
    <w:rsid w:val="00692D36"/>
    <w:rsid w:val="006D1C0C"/>
    <w:rsid w:val="006D4955"/>
    <w:rsid w:val="006E2D95"/>
    <w:rsid w:val="007275E6"/>
    <w:rsid w:val="0073323A"/>
    <w:rsid w:val="00740C96"/>
    <w:rsid w:val="00751581"/>
    <w:rsid w:val="007558E2"/>
    <w:rsid w:val="00760E28"/>
    <w:rsid w:val="00764477"/>
    <w:rsid w:val="00776AA9"/>
    <w:rsid w:val="00794FA9"/>
    <w:rsid w:val="007C48B1"/>
    <w:rsid w:val="007C5F2F"/>
    <w:rsid w:val="007C7341"/>
    <w:rsid w:val="007E50E7"/>
    <w:rsid w:val="007F4683"/>
    <w:rsid w:val="007F6929"/>
    <w:rsid w:val="00811EE5"/>
    <w:rsid w:val="0081650F"/>
    <w:rsid w:val="008267AF"/>
    <w:rsid w:val="00831F33"/>
    <w:rsid w:val="00831F75"/>
    <w:rsid w:val="00833392"/>
    <w:rsid w:val="00834173"/>
    <w:rsid w:val="00837C95"/>
    <w:rsid w:val="0084629B"/>
    <w:rsid w:val="008477FC"/>
    <w:rsid w:val="00852BE8"/>
    <w:rsid w:val="008565D2"/>
    <w:rsid w:val="00870731"/>
    <w:rsid w:val="008A4AAB"/>
    <w:rsid w:val="008B261C"/>
    <w:rsid w:val="008D37D4"/>
    <w:rsid w:val="008F4969"/>
    <w:rsid w:val="008F5D83"/>
    <w:rsid w:val="0090008D"/>
    <w:rsid w:val="00903391"/>
    <w:rsid w:val="009074E1"/>
    <w:rsid w:val="009264BC"/>
    <w:rsid w:val="00934474"/>
    <w:rsid w:val="0094200C"/>
    <w:rsid w:val="00945389"/>
    <w:rsid w:val="009472A1"/>
    <w:rsid w:val="00970BFA"/>
    <w:rsid w:val="009A08EC"/>
    <w:rsid w:val="009B0769"/>
    <w:rsid w:val="009B2C49"/>
    <w:rsid w:val="009C5DE5"/>
    <w:rsid w:val="00A34105"/>
    <w:rsid w:val="00A531B5"/>
    <w:rsid w:val="00A6141F"/>
    <w:rsid w:val="00A6557E"/>
    <w:rsid w:val="00A72820"/>
    <w:rsid w:val="00A778F6"/>
    <w:rsid w:val="00AA5C6A"/>
    <w:rsid w:val="00AA6A16"/>
    <w:rsid w:val="00AB4002"/>
    <w:rsid w:val="00AB4C62"/>
    <w:rsid w:val="00AD231B"/>
    <w:rsid w:val="00AE0287"/>
    <w:rsid w:val="00AE136C"/>
    <w:rsid w:val="00AF004A"/>
    <w:rsid w:val="00AF361D"/>
    <w:rsid w:val="00AF3A0D"/>
    <w:rsid w:val="00AF3B4F"/>
    <w:rsid w:val="00B10112"/>
    <w:rsid w:val="00B20DE2"/>
    <w:rsid w:val="00B33858"/>
    <w:rsid w:val="00B563B5"/>
    <w:rsid w:val="00B72D16"/>
    <w:rsid w:val="00B750BC"/>
    <w:rsid w:val="00B855B6"/>
    <w:rsid w:val="00B91414"/>
    <w:rsid w:val="00B9472E"/>
    <w:rsid w:val="00BA7478"/>
    <w:rsid w:val="00BB34A3"/>
    <w:rsid w:val="00BB5A96"/>
    <w:rsid w:val="00BC1EA4"/>
    <w:rsid w:val="00BC7771"/>
    <w:rsid w:val="00C16CEC"/>
    <w:rsid w:val="00C16DE4"/>
    <w:rsid w:val="00C26D5B"/>
    <w:rsid w:val="00C42765"/>
    <w:rsid w:val="00C46388"/>
    <w:rsid w:val="00C6616C"/>
    <w:rsid w:val="00C67A50"/>
    <w:rsid w:val="00C73697"/>
    <w:rsid w:val="00C802E3"/>
    <w:rsid w:val="00C84C66"/>
    <w:rsid w:val="00C903AF"/>
    <w:rsid w:val="00C94D61"/>
    <w:rsid w:val="00CA00C7"/>
    <w:rsid w:val="00CA1E34"/>
    <w:rsid w:val="00CD01B9"/>
    <w:rsid w:val="00CD4296"/>
    <w:rsid w:val="00CE7611"/>
    <w:rsid w:val="00CE7B50"/>
    <w:rsid w:val="00CF33D6"/>
    <w:rsid w:val="00CF3955"/>
    <w:rsid w:val="00CF5966"/>
    <w:rsid w:val="00CF6730"/>
    <w:rsid w:val="00D45BDA"/>
    <w:rsid w:val="00D56A5B"/>
    <w:rsid w:val="00D6189B"/>
    <w:rsid w:val="00D73A98"/>
    <w:rsid w:val="00D85E75"/>
    <w:rsid w:val="00D94EF0"/>
    <w:rsid w:val="00DA1B78"/>
    <w:rsid w:val="00DA30C2"/>
    <w:rsid w:val="00DC190D"/>
    <w:rsid w:val="00DC2A99"/>
    <w:rsid w:val="00DD1EBE"/>
    <w:rsid w:val="00DD472F"/>
    <w:rsid w:val="00DE29B4"/>
    <w:rsid w:val="00E00725"/>
    <w:rsid w:val="00E14659"/>
    <w:rsid w:val="00E16174"/>
    <w:rsid w:val="00E16B1E"/>
    <w:rsid w:val="00E26089"/>
    <w:rsid w:val="00E40108"/>
    <w:rsid w:val="00E458F1"/>
    <w:rsid w:val="00E53093"/>
    <w:rsid w:val="00E54F4D"/>
    <w:rsid w:val="00E721F1"/>
    <w:rsid w:val="00E7725D"/>
    <w:rsid w:val="00E835A0"/>
    <w:rsid w:val="00E97A7A"/>
    <w:rsid w:val="00EA372C"/>
    <w:rsid w:val="00EA4322"/>
    <w:rsid w:val="00EB2C8A"/>
    <w:rsid w:val="00EB6F2B"/>
    <w:rsid w:val="00EC039C"/>
    <w:rsid w:val="00ED0B39"/>
    <w:rsid w:val="00ED5B52"/>
    <w:rsid w:val="00EE1C16"/>
    <w:rsid w:val="00EE3983"/>
    <w:rsid w:val="00EE6FFA"/>
    <w:rsid w:val="00EF2DDE"/>
    <w:rsid w:val="00F118E7"/>
    <w:rsid w:val="00F12CE9"/>
    <w:rsid w:val="00F14FF1"/>
    <w:rsid w:val="00F44CC9"/>
    <w:rsid w:val="00F53738"/>
    <w:rsid w:val="00F6651A"/>
    <w:rsid w:val="00F674F3"/>
    <w:rsid w:val="00F73673"/>
    <w:rsid w:val="00F8198C"/>
    <w:rsid w:val="00F859D0"/>
    <w:rsid w:val="00F90EE5"/>
    <w:rsid w:val="00F915FB"/>
    <w:rsid w:val="00FA55D5"/>
    <w:rsid w:val="00FB38BA"/>
    <w:rsid w:val="00FD2566"/>
    <w:rsid w:val="00FD66C7"/>
    <w:rsid w:val="00FE467F"/>
    <w:rsid w:val="00FE5F34"/>
    <w:rsid w:val="00FE7FD2"/>
    <w:rsid w:val="00FF79F4"/>
    <w:rsid w:val="02FE1A99"/>
    <w:rsid w:val="041211E2"/>
    <w:rsid w:val="05726DA2"/>
    <w:rsid w:val="08AC1732"/>
    <w:rsid w:val="097B6959"/>
    <w:rsid w:val="099834E5"/>
    <w:rsid w:val="09D74EF0"/>
    <w:rsid w:val="09E91763"/>
    <w:rsid w:val="0C360B29"/>
    <w:rsid w:val="0D1D75E3"/>
    <w:rsid w:val="0ECE57AE"/>
    <w:rsid w:val="0FAF34A6"/>
    <w:rsid w:val="10023BF4"/>
    <w:rsid w:val="10DD5A17"/>
    <w:rsid w:val="110235F3"/>
    <w:rsid w:val="1126289B"/>
    <w:rsid w:val="11DD55A3"/>
    <w:rsid w:val="12F927EC"/>
    <w:rsid w:val="14276FAA"/>
    <w:rsid w:val="17C00F65"/>
    <w:rsid w:val="19143E02"/>
    <w:rsid w:val="1979647C"/>
    <w:rsid w:val="1A6E76E0"/>
    <w:rsid w:val="1AB76247"/>
    <w:rsid w:val="1B166828"/>
    <w:rsid w:val="1B4C4180"/>
    <w:rsid w:val="1D9B29E9"/>
    <w:rsid w:val="1E930964"/>
    <w:rsid w:val="206A094A"/>
    <w:rsid w:val="2078662E"/>
    <w:rsid w:val="212C3E51"/>
    <w:rsid w:val="2172663E"/>
    <w:rsid w:val="21942EF2"/>
    <w:rsid w:val="21F030D1"/>
    <w:rsid w:val="2377615D"/>
    <w:rsid w:val="24975B99"/>
    <w:rsid w:val="26D91416"/>
    <w:rsid w:val="27711CA1"/>
    <w:rsid w:val="282336C5"/>
    <w:rsid w:val="28F25980"/>
    <w:rsid w:val="2A303735"/>
    <w:rsid w:val="2B8F706A"/>
    <w:rsid w:val="2C44337E"/>
    <w:rsid w:val="2E400DA5"/>
    <w:rsid w:val="2E735AD9"/>
    <w:rsid w:val="2FD92370"/>
    <w:rsid w:val="301D1535"/>
    <w:rsid w:val="317C228B"/>
    <w:rsid w:val="327F4327"/>
    <w:rsid w:val="332D4273"/>
    <w:rsid w:val="33B01472"/>
    <w:rsid w:val="37040D59"/>
    <w:rsid w:val="388D6452"/>
    <w:rsid w:val="399F2FBB"/>
    <w:rsid w:val="3A694AB5"/>
    <w:rsid w:val="3C181A7B"/>
    <w:rsid w:val="3C337FBC"/>
    <w:rsid w:val="3C9E3980"/>
    <w:rsid w:val="3DEC3EA3"/>
    <w:rsid w:val="408520C5"/>
    <w:rsid w:val="40D21EC7"/>
    <w:rsid w:val="40D629E4"/>
    <w:rsid w:val="410A1D44"/>
    <w:rsid w:val="41E558F3"/>
    <w:rsid w:val="42613204"/>
    <w:rsid w:val="42F36125"/>
    <w:rsid w:val="43694009"/>
    <w:rsid w:val="442E2BD4"/>
    <w:rsid w:val="44910D58"/>
    <w:rsid w:val="452977D5"/>
    <w:rsid w:val="45EF6D18"/>
    <w:rsid w:val="4617016A"/>
    <w:rsid w:val="469466D5"/>
    <w:rsid w:val="473C7EF9"/>
    <w:rsid w:val="486E307E"/>
    <w:rsid w:val="48BB76E5"/>
    <w:rsid w:val="4955299C"/>
    <w:rsid w:val="49A60395"/>
    <w:rsid w:val="4B614574"/>
    <w:rsid w:val="4B7E4F39"/>
    <w:rsid w:val="4C2A0E0A"/>
    <w:rsid w:val="4E1E2E74"/>
    <w:rsid w:val="4EFE62A2"/>
    <w:rsid w:val="508513A0"/>
    <w:rsid w:val="50B155DB"/>
    <w:rsid w:val="52F24C81"/>
    <w:rsid w:val="55626C37"/>
    <w:rsid w:val="573815E2"/>
    <w:rsid w:val="576D39AE"/>
    <w:rsid w:val="57D45CF1"/>
    <w:rsid w:val="589B5060"/>
    <w:rsid w:val="59576FB6"/>
    <w:rsid w:val="59B539CE"/>
    <w:rsid w:val="5D3E4715"/>
    <w:rsid w:val="5FCC790C"/>
    <w:rsid w:val="604326ED"/>
    <w:rsid w:val="607430B4"/>
    <w:rsid w:val="60C36F21"/>
    <w:rsid w:val="61997590"/>
    <w:rsid w:val="64787896"/>
    <w:rsid w:val="64BD6867"/>
    <w:rsid w:val="655A0520"/>
    <w:rsid w:val="65DC07F8"/>
    <w:rsid w:val="66B45A48"/>
    <w:rsid w:val="66D458E5"/>
    <w:rsid w:val="670003CA"/>
    <w:rsid w:val="67023383"/>
    <w:rsid w:val="67057B51"/>
    <w:rsid w:val="671D6484"/>
    <w:rsid w:val="673D5A3D"/>
    <w:rsid w:val="68A97A41"/>
    <w:rsid w:val="68D2550C"/>
    <w:rsid w:val="6A600B74"/>
    <w:rsid w:val="6A66538D"/>
    <w:rsid w:val="6A7F41A3"/>
    <w:rsid w:val="6C27709C"/>
    <w:rsid w:val="6C8372C5"/>
    <w:rsid w:val="6CFF7A16"/>
    <w:rsid w:val="6F9208F0"/>
    <w:rsid w:val="71946BA2"/>
    <w:rsid w:val="74393A30"/>
    <w:rsid w:val="746B1A5A"/>
    <w:rsid w:val="74D4774B"/>
    <w:rsid w:val="7652738D"/>
    <w:rsid w:val="7A566B48"/>
    <w:rsid w:val="7B5F3D7C"/>
    <w:rsid w:val="7BCE0DF2"/>
    <w:rsid w:val="7CB31B14"/>
    <w:rsid w:val="7CB65FE5"/>
    <w:rsid w:val="7D3C57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rPr>
      <w:szCs w:val="22"/>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60629-67FD-4FA3-A5FC-D44944B315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374</Words>
  <Characters>2133</Characters>
  <Lines>17</Lines>
  <Paragraphs>5</Paragraphs>
  <TotalTime>30</TotalTime>
  <ScaleCrop>false</ScaleCrop>
  <LinksUpToDate>false</LinksUpToDate>
  <CharactersWithSpaces>2502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2021-09-08T10:26:00Z</dcterms:created>
  <dc:creator>听海的声音</dc:creator>
  <cp:lastModifiedBy>吉祥天</cp:lastModifiedBy>
  <cp:lastPrinted>2020-05-14T08:08:00Z</cp:lastPrinted>
  <dcterms:modified xsi:type="dcterms:W3CDTF">2021-12-10T08:32:35Z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_DocHome">
    <vt:i4>-2094434265</vt:i4>
  </property>
  <property fmtid="{D5CDD505-2E9C-101B-9397-08002B2CF9AE}" pid="4" name="ICV">
    <vt:lpwstr>6AF15B8FA8774C1E9BEDB059CAC172FC</vt:lpwstr>
  </property>
</Properties>
</file>