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85A" w:rsidRPr="002C10BB" w:rsidRDefault="0045285A">
      <w:pPr>
        <w:pStyle w:val="1"/>
        <w:spacing w:before="240" w:after="240"/>
        <w:rPr>
          <w:sz w:val="30"/>
          <w:szCs w:val="30"/>
        </w:rPr>
      </w:pPr>
      <w:bookmarkStart w:id="0" w:name="_Toc469050248"/>
      <w:bookmarkStart w:id="1" w:name="_Toc493773324"/>
      <w:r>
        <w:rPr>
          <w:sz w:val="30"/>
          <w:szCs w:val="30"/>
        </w:rPr>
        <w:t xml:space="preserve"> </w:t>
      </w:r>
      <w:bookmarkStart w:id="2" w:name="_Toc498345110"/>
      <w:r w:rsidRPr="002C10BB">
        <w:rPr>
          <w:rFonts w:hint="eastAsia"/>
          <w:sz w:val="30"/>
          <w:szCs w:val="30"/>
        </w:rPr>
        <w:t>目</w:t>
      </w:r>
      <w:r w:rsidRPr="002C10BB">
        <w:rPr>
          <w:sz w:val="30"/>
          <w:szCs w:val="30"/>
        </w:rPr>
        <w:t xml:space="preserve">   </w:t>
      </w:r>
      <w:r w:rsidRPr="002C10BB">
        <w:rPr>
          <w:rFonts w:hint="eastAsia"/>
          <w:sz w:val="30"/>
          <w:szCs w:val="30"/>
        </w:rPr>
        <w:t>录</w:t>
      </w:r>
      <w:bookmarkEnd w:id="0"/>
      <w:bookmarkEnd w:id="1"/>
      <w:bookmarkEnd w:id="2"/>
    </w:p>
    <w:p w:rsidR="00E15E33" w:rsidRPr="00E15E33" w:rsidRDefault="00E45997" w:rsidP="00E15E33">
      <w:pPr>
        <w:pStyle w:val="10"/>
        <w:tabs>
          <w:tab w:val="right" w:leader="dot" w:pos="5659"/>
        </w:tabs>
        <w:spacing w:line="360" w:lineRule="auto"/>
        <w:rPr>
          <w:rFonts w:ascii="Times New Roman" w:eastAsiaTheme="minorEastAsia" w:hAnsi="Times New Roman"/>
          <w:b/>
          <w:noProof/>
        </w:rPr>
      </w:pPr>
      <w:r>
        <w:fldChar w:fldCharType="begin"/>
      </w:r>
      <w:r w:rsidR="0045285A">
        <w:instrText xml:space="preserve"> TOC \o "1-1" \h \z \u </w:instrText>
      </w:r>
      <w:r>
        <w:fldChar w:fldCharType="separate"/>
      </w:r>
    </w:p>
    <w:p w:rsidR="00E15E33" w:rsidRPr="00E15E33" w:rsidRDefault="00E45997" w:rsidP="00E15E33">
      <w:pPr>
        <w:pStyle w:val="10"/>
        <w:tabs>
          <w:tab w:val="right" w:leader="dot" w:pos="5659"/>
        </w:tabs>
        <w:spacing w:line="360" w:lineRule="auto"/>
        <w:rPr>
          <w:rFonts w:ascii="Times New Roman" w:eastAsiaTheme="minorEastAsia" w:hAnsi="Times New Roman"/>
          <w:b/>
          <w:noProof/>
        </w:rPr>
      </w:pPr>
      <w:hyperlink w:anchor="_Toc498345111" w:history="1">
        <w:r w:rsidR="00E15E33" w:rsidRPr="00E15E33">
          <w:rPr>
            <w:rStyle w:val="a8"/>
            <w:rFonts w:ascii="Times New Roman"/>
            <w:b/>
            <w:noProof/>
          </w:rPr>
          <w:t>第一章</w:t>
        </w:r>
        <w:r w:rsidR="00E15E33" w:rsidRPr="00E15E33">
          <w:rPr>
            <w:rStyle w:val="a8"/>
            <w:rFonts w:ascii="Times New Roman" w:hAnsi="Times New Roman"/>
            <w:b/>
            <w:noProof/>
          </w:rPr>
          <w:t xml:space="preserve">  </w:t>
        </w:r>
        <w:r w:rsidR="00E15E33" w:rsidRPr="00E15E33">
          <w:rPr>
            <w:rStyle w:val="a8"/>
            <w:rFonts w:ascii="Times New Roman"/>
            <w:b/>
            <w:noProof/>
          </w:rPr>
          <w:t>中心介绍</w:t>
        </w:r>
        <w:r w:rsidR="00E15E33" w:rsidRPr="00E15E33">
          <w:rPr>
            <w:rFonts w:ascii="Times New Roman" w:hAnsi="Times New Roman"/>
            <w:b/>
            <w:noProof/>
            <w:webHidden/>
          </w:rPr>
          <w:tab/>
        </w:r>
        <w:r w:rsidRPr="00E15E33">
          <w:rPr>
            <w:rFonts w:ascii="Times New Roman" w:hAnsi="Times New Roman"/>
            <w:b/>
            <w:noProof/>
            <w:webHidden/>
          </w:rPr>
          <w:fldChar w:fldCharType="begin"/>
        </w:r>
        <w:r w:rsidR="00E15E33" w:rsidRPr="00E15E33">
          <w:rPr>
            <w:rFonts w:ascii="Times New Roman" w:hAnsi="Times New Roman"/>
            <w:b/>
            <w:noProof/>
            <w:webHidden/>
          </w:rPr>
          <w:instrText xml:space="preserve"> PAGEREF _Toc498345111 \h </w:instrText>
        </w:r>
        <w:r w:rsidRPr="00E15E33">
          <w:rPr>
            <w:rFonts w:ascii="Times New Roman" w:hAnsi="Times New Roman"/>
            <w:b/>
            <w:noProof/>
            <w:webHidden/>
          </w:rPr>
        </w:r>
        <w:r w:rsidRPr="00E15E33">
          <w:rPr>
            <w:rFonts w:ascii="Times New Roman" w:hAnsi="Times New Roman"/>
            <w:b/>
            <w:noProof/>
            <w:webHidden/>
          </w:rPr>
          <w:fldChar w:fldCharType="separate"/>
        </w:r>
        <w:r w:rsidR="00E15E33" w:rsidRPr="00E15E33">
          <w:rPr>
            <w:rFonts w:ascii="Times New Roman" w:hAnsi="Times New Roman"/>
            <w:b/>
            <w:noProof/>
            <w:webHidden/>
          </w:rPr>
          <w:t>1</w:t>
        </w:r>
        <w:r w:rsidRPr="00E15E33">
          <w:rPr>
            <w:rFonts w:ascii="Times New Roman" w:hAnsi="Times New Roman"/>
            <w:b/>
            <w:noProof/>
            <w:webHidden/>
          </w:rPr>
          <w:fldChar w:fldCharType="end"/>
        </w:r>
      </w:hyperlink>
    </w:p>
    <w:p w:rsidR="00E15E33" w:rsidRPr="00E15E33" w:rsidRDefault="00E45997" w:rsidP="00E15E33">
      <w:pPr>
        <w:pStyle w:val="10"/>
        <w:tabs>
          <w:tab w:val="right" w:leader="dot" w:pos="5659"/>
        </w:tabs>
        <w:spacing w:line="360" w:lineRule="auto"/>
        <w:rPr>
          <w:rFonts w:ascii="Times New Roman" w:eastAsiaTheme="minorEastAsia" w:hAnsi="Times New Roman"/>
          <w:b/>
          <w:noProof/>
        </w:rPr>
      </w:pPr>
      <w:hyperlink w:anchor="_Toc498345112" w:history="1">
        <w:r w:rsidR="00E15E33" w:rsidRPr="00E15E33">
          <w:rPr>
            <w:rStyle w:val="a8"/>
            <w:rFonts w:ascii="Times New Roman"/>
            <w:b/>
            <w:noProof/>
          </w:rPr>
          <w:t>第二章</w:t>
        </w:r>
        <w:r w:rsidR="00E15E33" w:rsidRPr="00E15E33">
          <w:rPr>
            <w:rStyle w:val="a8"/>
            <w:rFonts w:ascii="Times New Roman" w:hAnsi="Times New Roman"/>
            <w:b/>
            <w:noProof/>
          </w:rPr>
          <w:t xml:space="preserve">  </w:t>
        </w:r>
        <w:r w:rsidR="00E15E33" w:rsidRPr="00E15E33">
          <w:rPr>
            <w:rStyle w:val="a8"/>
            <w:rFonts w:ascii="Times New Roman"/>
            <w:b/>
            <w:noProof/>
          </w:rPr>
          <w:t>中心职能</w:t>
        </w:r>
        <w:r w:rsidR="00E15E33" w:rsidRPr="00E15E33">
          <w:rPr>
            <w:rFonts w:ascii="Times New Roman" w:hAnsi="Times New Roman"/>
            <w:b/>
            <w:noProof/>
            <w:webHidden/>
          </w:rPr>
          <w:tab/>
        </w:r>
        <w:r w:rsidRPr="00E15E33">
          <w:rPr>
            <w:rFonts w:ascii="Times New Roman" w:hAnsi="Times New Roman"/>
            <w:b/>
            <w:noProof/>
            <w:webHidden/>
          </w:rPr>
          <w:fldChar w:fldCharType="begin"/>
        </w:r>
        <w:r w:rsidR="00E15E33" w:rsidRPr="00E15E33">
          <w:rPr>
            <w:rFonts w:ascii="Times New Roman" w:hAnsi="Times New Roman"/>
            <w:b/>
            <w:noProof/>
            <w:webHidden/>
          </w:rPr>
          <w:instrText xml:space="preserve"> PAGEREF _Toc498345112 \h </w:instrText>
        </w:r>
        <w:r w:rsidRPr="00E15E33">
          <w:rPr>
            <w:rFonts w:ascii="Times New Roman" w:hAnsi="Times New Roman"/>
            <w:b/>
            <w:noProof/>
            <w:webHidden/>
          </w:rPr>
        </w:r>
        <w:r w:rsidRPr="00E15E33">
          <w:rPr>
            <w:rFonts w:ascii="Times New Roman" w:hAnsi="Times New Roman"/>
            <w:b/>
            <w:noProof/>
            <w:webHidden/>
          </w:rPr>
          <w:fldChar w:fldCharType="separate"/>
        </w:r>
        <w:r w:rsidR="00E15E33" w:rsidRPr="00E15E33">
          <w:rPr>
            <w:rFonts w:ascii="Times New Roman" w:hAnsi="Times New Roman"/>
            <w:b/>
            <w:noProof/>
            <w:webHidden/>
          </w:rPr>
          <w:t>2</w:t>
        </w:r>
        <w:r w:rsidRPr="00E15E33">
          <w:rPr>
            <w:rFonts w:ascii="Times New Roman" w:hAnsi="Times New Roman"/>
            <w:b/>
            <w:noProof/>
            <w:webHidden/>
          </w:rPr>
          <w:fldChar w:fldCharType="end"/>
        </w:r>
      </w:hyperlink>
    </w:p>
    <w:p w:rsidR="00E15E33" w:rsidRPr="00E15E33" w:rsidRDefault="00E45997" w:rsidP="00E15E33">
      <w:pPr>
        <w:pStyle w:val="10"/>
        <w:tabs>
          <w:tab w:val="right" w:leader="dot" w:pos="5659"/>
        </w:tabs>
        <w:spacing w:line="360" w:lineRule="auto"/>
        <w:rPr>
          <w:rFonts w:ascii="Times New Roman" w:eastAsiaTheme="minorEastAsia" w:hAnsi="Times New Roman"/>
          <w:b/>
          <w:noProof/>
        </w:rPr>
      </w:pPr>
      <w:hyperlink w:anchor="_Toc498345113" w:history="1">
        <w:r w:rsidR="00E15E33" w:rsidRPr="00E15E33">
          <w:rPr>
            <w:rStyle w:val="a8"/>
            <w:rFonts w:ascii="Times New Roman"/>
            <w:b/>
            <w:noProof/>
          </w:rPr>
          <w:t>第三章</w:t>
        </w:r>
        <w:r w:rsidR="00E15E33" w:rsidRPr="00E15E33">
          <w:rPr>
            <w:rStyle w:val="a8"/>
            <w:rFonts w:ascii="Times New Roman" w:hAnsi="Times New Roman"/>
            <w:b/>
            <w:noProof/>
          </w:rPr>
          <w:t xml:space="preserve">  </w:t>
        </w:r>
        <w:r w:rsidR="00E15E33" w:rsidRPr="00E15E33">
          <w:rPr>
            <w:rStyle w:val="a8"/>
            <w:rFonts w:ascii="Times New Roman"/>
            <w:b/>
            <w:noProof/>
          </w:rPr>
          <w:t>组织结构</w:t>
        </w:r>
        <w:r w:rsidR="00E15E33" w:rsidRPr="00E15E33">
          <w:rPr>
            <w:rFonts w:ascii="Times New Roman" w:hAnsi="Times New Roman"/>
            <w:b/>
            <w:noProof/>
            <w:webHidden/>
          </w:rPr>
          <w:tab/>
        </w:r>
        <w:r w:rsidRPr="00E15E33">
          <w:rPr>
            <w:rFonts w:ascii="Times New Roman" w:hAnsi="Times New Roman"/>
            <w:b/>
            <w:noProof/>
            <w:webHidden/>
          </w:rPr>
          <w:fldChar w:fldCharType="begin"/>
        </w:r>
        <w:r w:rsidR="00E15E33" w:rsidRPr="00E15E33">
          <w:rPr>
            <w:rFonts w:ascii="Times New Roman" w:hAnsi="Times New Roman"/>
            <w:b/>
            <w:noProof/>
            <w:webHidden/>
          </w:rPr>
          <w:instrText xml:space="preserve"> PAGEREF _Toc498345113 \h </w:instrText>
        </w:r>
        <w:r w:rsidRPr="00E15E33">
          <w:rPr>
            <w:rFonts w:ascii="Times New Roman" w:hAnsi="Times New Roman"/>
            <w:b/>
            <w:noProof/>
            <w:webHidden/>
          </w:rPr>
        </w:r>
        <w:r w:rsidRPr="00E15E33">
          <w:rPr>
            <w:rFonts w:ascii="Times New Roman" w:hAnsi="Times New Roman"/>
            <w:b/>
            <w:noProof/>
            <w:webHidden/>
          </w:rPr>
          <w:fldChar w:fldCharType="separate"/>
        </w:r>
        <w:r w:rsidR="00E15E33" w:rsidRPr="00E15E33">
          <w:rPr>
            <w:rFonts w:ascii="Times New Roman" w:hAnsi="Times New Roman"/>
            <w:b/>
            <w:noProof/>
            <w:webHidden/>
          </w:rPr>
          <w:t>4</w:t>
        </w:r>
        <w:r w:rsidRPr="00E15E33">
          <w:rPr>
            <w:rFonts w:ascii="Times New Roman" w:hAnsi="Times New Roman"/>
            <w:b/>
            <w:noProof/>
            <w:webHidden/>
          </w:rPr>
          <w:fldChar w:fldCharType="end"/>
        </w:r>
      </w:hyperlink>
    </w:p>
    <w:p w:rsidR="00E15E33" w:rsidRPr="00E15E33" w:rsidRDefault="00E45997" w:rsidP="00E15E33">
      <w:pPr>
        <w:pStyle w:val="10"/>
        <w:tabs>
          <w:tab w:val="right" w:leader="dot" w:pos="5659"/>
        </w:tabs>
        <w:spacing w:line="360" w:lineRule="auto"/>
        <w:rPr>
          <w:rFonts w:ascii="Times New Roman" w:eastAsiaTheme="minorEastAsia" w:hAnsi="Times New Roman"/>
          <w:b/>
          <w:noProof/>
        </w:rPr>
      </w:pPr>
      <w:hyperlink w:anchor="_Toc498345114" w:history="1">
        <w:r w:rsidR="00E15E33" w:rsidRPr="00E15E33">
          <w:rPr>
            <w:rStyle w:val="a8"/>
            <w:rFonts w:ascii="Times New Roman"/>
            <w:b/>
            <w:noProof/>
          </w:rPr>
          <w:t>第四章</w:t>
        </w:r>
        <w:r w:rsidR="00E15E33" w:rsidRPr="00E15E33">
          <w:rPr>
            <w:rStyle w:val="a8"/>
            <w:rFonts w:ascii="Times New Roman" w:hAnsi="Times New Roman"/>
            <w:b/>
            <w:noProof/>
          </w:rPr>
          <w:t xml:space="preserve">  </w:t>
        </w:r>
        <w:r w:rsidR="00E15E33" w:rsidRPr="00E15E33">
          <w:rPr>
            <w:rStyle w:val="a8"/>
            <w:rFonts w:ascii="Times New Roman"/>
            <w:b/>
            <w:noProof/>
          </w:rPr>
          <w:t>服务内容</w:t>
        </w:r>
        <w:r w:rsidR="00E15E33" w:rsidRPr="00E15E33">
          <w:rPr>
            <w:rFonts w:ascii="Times New Roman" w:hAnsi="Times New Roman"/>
            <w:b/>
            <w:noProof/>
            <w:webHidden/>
          </w:rPr>
          <w:tab/>
        </w:r>
        <w:r w:rsidRPr="00E15E33">
          <w:rPr>
            <w:rFonts w:ascii="Times New Roman" w:hAnsi="Times New Roman"/>
            <w:b/>
            <w:noProof/>
            <w:webHidden/>
          </w:rPr>
          <w:fldChar w:fldCharType="begin"/>
        </w:r>
        <w:r w:rsidR="00E15E33" w:rsidRPr="00E15E33">
          <w:rPr>
            <w:rFonts w:ascii="Times New Roman" w:hAnsi="Times New Roman"/>
            <w:b/>
            <w:noProof/>
            <w:webHidden/>
          </w:rPr>
          <w:instrText xml:space="preserve"> PAGEREF _Toc498345114 \h </w:instrText>
        </w:r>
        <w:r w:rsidRPr="00E15E33">
          <w:rPr>
            <w:rFonts w:ascii="Times New Roman" w:hAnsi="Times New Roman"/>
            <w:b/>
            <w:noProof/>
            <w:webHidden/>
          </w:rPr>
        </w:r>
        <w:r w:rsidRPr="00E15E33">
          <w:rPr>
            <w:rFonts w:ascii="Times New Roman" w:hAnsi="Times New Roman"/>
            <w:b/>
            <w:noProof/>
            <w:webHidden/>
          </w:rPr>
          <w:fldChar w:fldCharType="separate"/>
        </w:r>
        <w:r w:rsidR="00E15E33" w:rsidRPr="00E15E33">
          <w:rPr>
            <w:rFonts w:ascii="Times New Roman" w:hAnsi="Times New Roman"/>
            <w:b/>
            <w:noProof/>
            <w:webHidden/>
          </w:rPr>
          <w:t>5</w:t>
        </w:r>
        <w:r w:rsidRPr="00E15E33">
          <w:rPr>
            <w:rFonts w:ascii="Times New Roman" w:hAnsi="Times New Roman"/>
            <w:b/>
            <w:noProof/>
            <w:webHidden/>
          </w:rPr>
          <w:fldChar w:fldCharType="end"/>
        </w:r>
      </w:hyperlink>
    </w:p>
    <w:p w:rsidR="00E15E33" w:rsidRPr="00E15E33" w:rsidRDefault="00E45997" w:rsidP="00E15E33">
      <w:pPr>
        <w:pStyle w:val="10"/>
        <w:tabs>
          <w:tab w:val="right" w:leader="dot" w:pos="5659"/>
        </w:tabs>
        <w:spacing w:line="360" w:lineRule="auto"/>
        <w:rPr>
          <w:rFonts w:ascii="Times New Roman" w:eastAsiaTheme="minorEastAsia" w:hAnsi="Times New Roman"/>
          <w:b/>
          <w:noProof/>
        </w:rPr>
      </w:pPr>
      <w:hyperlink w:anchor="_Toc498345115" w:history="1">
        <w:r w:rsidR="00E15E33" w:rsidRPr="00E15E33">
          <w:rPr>
            <w:rStyle w:val="a8"/>
            <w:rFonts w:ascii="Times New Roman"/>
            <w:b/>
            <w:noProof/>
          </w:rPr>
          <w:t>第五章</w:t>
        </w:r>
        <w:r w:rsidR="00E15E33" w:rsidRPr="00E15E33">
          <w:rPr>
            <w:rStyle w:val="a8"/>
            <w:rFonts w:ascii="Times New Roman" w:hAnsi="Times New Roman"/>
            <w:b/>
            <w:noProof/>
          </w:rPr>
          <w:t xml:space="preserve">  </w:t>
        </w:r>
        <w:r w:rsidR="00E15E33" w:rsidRPr="00E15E33">
          <w:rPr>
            <w:rStyle w:val="a8"/>
            <w:rFonts w:ascii="Times New Roman"/>
            <w:b/>
            <w:noProof/>
          </w:rPr>
          <w:t>服务流程</w:t>
        </w:r>
        <w:r w:rsidR="00E15E33" w:rsidRPr="00E15E33">
          <w:rPr>
            <w:rFonts w:ascii="Times New Roman" w:hAnsi="Times New Roman"/>
            <w:b/>
            <w:noProof/>
            <w:webHidden/>
          </w:rPr>
          <w:tab/>
        </w:r>
        <w:r w:rsidRPr="00E15E33">
          <w:rPr>
            <w:rFonts w:ascii="Times New Roman" w:hAnsi="Times New Roman"/>
            <w:b/>
            <w:noProof/>
            <w:webHidden/>
          </w:rPr>
          <w:fldChar w:fldCharType="begin"/>
        </w:r>
        <w:r w:rsidR="00E15E33" w:rsidRPr="00E15E33">
          <w:rPr>
            <w:rFonts w:ascii="Times New Roman" w:hAnsi="Times New Roman"/>
            <w:b/>
            <w:noProof/>
            <w:webHidden/>
          </w:rPr>
          <w:instrText xml:space="preserve"> PAGEREF _Toc498345115 \h </w:instrText>
        </w:r>
        <w:r w:rsidRPr="00E15E33">
          <w:rPr>
            <w:rFonts w:ascii="Times New Roman" w:hAnsi="Times New Roman"/>
            <w:b/>
            <w:noProof/>
            <w:webHidden/>
          </w:rPr>
        </w:r>
        <w:r w:rsidRPr="00E15E33">
          <w:rPr>
            <w:rFonts w:ascii="Times New Roman" w:hAnsi="Times New Roman"/>
            <w:b/>
            <w:noProof/>
            <w:webHidden/>
          </w:rPr>
          <w:fldChar w:fldCharType="separate"/>
        </w:r>
        <w:r w:rsidR="00E15E33" w:rsidRPr="00E15E33">
          <w:rPr>
            <w:rFonts w:ascii="Times New Roman" w:hAnsi="Times New Roman"/>
            <w:b/>
            <w:noProof/>
            <w:webHidden/>
          </w:rPr>
          <w:t>7</w:t>
        </w:r>
        <w:r w:rsidRPr="00E15E33">
          <w:rPr>
            <w:rFonts w:ascii="Times New Roman" w:hAnsi="Times New Roman"/>
            <w:b/>
            <w:noProof/>
            <w:webHidden/>
          </w:rPr>
          <w:fldChar w:fldCharType="end"/>
        </w:r>
      </w:hyperlink>
    </w:p>
    <w:p w:rsidR="00E15E33" w:rsidRPr="00E15E33" w:rsidRDefault="00E45997" w:rsidP="00E15E33">
      <w:pPr>
        <w:pStyle w:val="10"/>
        <w:tabs>
          <w:tab w:val="right" w:leader="dot" w:pos="5659"/>
        </w:tabs>
        <w:spacing w:line="360" w:lineRule="auto"/>
        <w:rPr>
          <w:rFonts w:ascii="Times New Roman" w:eastAsiaTheme="minorEastAsia" w:hAnsi="Times New Roman"/>
          <w:b/>
          <w:noProof/>
        </w:rPr>
      </w:pPr>
      <w:hyperlink w:anchor="_Toc498345116" w:history="1">
        <w:r w:rsidR="00E15E33" w:rsidRPr="00E15E33">
          <w:rPr>
            <w:rStyle w:val="a8"/>
            <w:rFonts w:ascii="Times New Roman"/>
            <w:b/>
            <w:noProof/>
          </w:rPr>
          <w:t>第六章</w:t>
        </w:r>
        <w:r w:rsidR="00E15E33" w:rsidRPr="00E15E33">
          <w:rPr>
            <w:rStyle w:val="a8"/>
            <w:rFonts w:ascii="Times New Roman" w:hAnsi="Times New Roman"/>
            <w:b/>
            <w:noProof/>
          </w:rPr>
          <w:t xml:space="preserve">  </w:t>
        </w:r>
        <w:r w:rsidR="00E15E33" w:rsidRPr="00E15E33">
          <w:rPr>
            <w:rStyle w:val="a8"/>
            <w:rFonts w:ascii="Times New Roman"/>
            <w:b/>
            <w:noProof/>
          </w:rPr>
          <w:t>特色活动</w:t>
        </w:r>
        <w:r w:rsidR="00E15E33" w:rsidRPr="00E15E33">
          <w:rPr>
            <w:rFonts w:ascii="Times New Roman" w:hAnsi="Times New Roman"/>
            <w:b/>
            <w:noProof/>
            <w:webHidden/>
          </w:rPr>
          <w:tab/>
        </w:r>
        <w:r w:rsidRPr="00E15E33">
          <w:rPr>
            <w:rFonts w:ascii="Times New Roman" w:hAnsi="Times New Roman"/>
            <w:b/>
            <w:noProof/>
            <w:webHidden/>
          </w:rPr>
          <w:fldChar w:fldCharType="begin"/>
        </w:r>
        <w:r w:rsidR="00E15E33" w:rsidRPr="00E15E33">
          <w:rPr>
            <w:rFonts w:ascii="Times New Roman" w:hAnsi="Times New Roman"/>
            <w:b/>
            <w:noProof/>
            <w:webHidden/>
          </w:rPr>
          <w:instrText xml:space="preserve"> PAGEREF _Toc498345116 \h </w:instrText>
        </w:r>
        <w:r w:rsidRPr="00E15E33">
          <w:rPr>
            <w:rFonts w:ascii="Times New Roman" w:hAnsi="Times New Roman"/>
            <w:b/>
            <w:noProof/>
            <w:webHidden/>
          </w:rPr>
        </w:r>
        <w:r w:rsidRPr="00E15E33">
          <w:rPr>
            <w:rFonts w:ascii="Times New Roman" w:hAnsi="Times New Roman"/>
            <w:b/>
            <w:noProof/>
            <w:webHidden/>
          </w:rPr>
          <w:fldChar w:fldCharType="separate"/>
        </w:r>
        <w:r w:rsidR="00E15E33" w:rsidRPr="00E15E33">
          <w:rPr>
            <w:rFonts w:ascii="Times New Roman" w:hAnsi="Times New Roman"/>
            <w:b/>
            <w:noProof/>
            <w:webHidden/>
          </w:rPr>
          <w:t>9</w:t>
        </w:r>
        <w:r w:rsidRPr="00E15E33">
          <w:rPr>
            <w:rFonts w:ascii="Times New Roman" w:hAnsi="Times New Roman"/>
            <w:b/>
            <w:noProof/>
            <w:webHidden/>
          </w:rPr>
          <w:fldChar w:fldCharType="end"/>
        </w:r>
      </w:hyperlink>
    </w:p>
    <w:p w:rsidR="00E15E33" w:rsidRPr="00E15E33" w:rsidRDefault="00E45997" w:rsidP="00E15E33">
      <w:pPr>
        <w:pStyle w:val="10"/>
        <w:tabs>
          <w:tab w:val="right" w:leader="dot" w:pos="5659"/>
        </w:tabs>
        <w:spacing w:line="360" w:lineRule="auto"/>
        <w:rPr>
          <w:rFonts w:ascii="Times New Roman" w:eastAsiaTheme="minorEastAsia" w:hAnsi="Times New Roman"/>
          <w:b/>
          <w:noProof/>
        </w:rPr>
      </w:pPr>
      <w:hyperlink w:anchor="_Toc498345117" w:history="1">
        <w:r w:rsidR="00E15E33" w:rsidRPr="00E15E33">
          <w:rPr>
            <w:rStyle w:val="a8"/>
            <w:rFonts w:ascii="Times New Roman"/>
            <w:b/>
            <w:noProof/>
          </w:rPr>
          <w:t>第七章</w:t>
        </w:r>
        <w:r w:rsidR="00E15E33" w:rsidRPr="00E15E33">
          <w:rPr>
            <w:rStyle w:val="a8"/>
            <w:rFonts w:ascii="Times New Roman" w:hAnsi="Times New Roman"/>
            <w:b/>
            <w:noProof/>
          </w:rPr>
          <w:t xml:space="preserve">  </w:t>
        </w:r>
        <w:r w:rsidR="00E15E33" w:rsidRPr="00E15E33">
          <w:rPr>
            <w:rStyle w:val="a8"/>
            <w:rFonts w:ascii="Times New Roman"/>
            <w:b/>
            <w:noProof/>
          </w:rPr>
          <w:t>联系我们</w:t>
        </w:r>
        <w:r w:rsidR="00E15E33" w:rsidRPr="00E15E33">
          <w:rPr>
            <w:rFonts w:ascii="Times New Roman" w:hAnsi="Times New Roman"/>
            <w:b/>
            <w:noProof/>
            <w:webHidden/>
          </w:rPr>
          <w:tab/>
        </w:r>
        <w:r w:rsidRPr="00E15E33">
          <w:rPr>
            <w:rFonts w:ascii="Times New Roman" w:hAnsi="Times New Roman"/>
            <w:b/>
            <w:noProof/>
            <w:webHidden/>
          </w:rPr>
          <w:fldChar w:fldCharType="begin"/>
        </w:r>
        <w:r w:rsidR="00E15E33" w:rsidRPr="00E15E33">
          <w:rPr>
            <w:rFonts w:ascii="Times New Roman" w:hAnsi="Times New Roman"/>
            <w:b/>
            <w:noProof/>
            <w:webHidden/>
          </w:rPr>
          <w:instrText xml:space="preserve"> PAGEREF _Toc498345117 \h </w:instrText>
        </w:r>
        <w:r w:rsidRPr="00E15E33">
          <w:rPr>
            <w:rFonts w:ascii="Times New Roman" w:hAnsi="Times New Roman"/>
            <w:b/>
            <w:noProof/>
            <w:webHidden/>
          </w:rPr>
        </w:r>
        <w:r w:rsidRPr="00E15E33">
          <w:rPr>
            <w:rFonts w:ascii="Times New Roman" w:hAnsi="Times New Roman"/>
            <w:b/>
            <w:noProof/>
            <w:webHidden/>
          </w:rPr>
          <w:fldChar w:fldCharType="separate"/>
        </w:r>
        <w:r w:rsidR="00E15E33" w:rsidRPr="00E15E33">
          <w:rPr>
            <w:rFonts w:ascii="Times New Roman" w:hAnsi="Times New Roman"/>
            <w:b/>
            <w:noProof/>
            <w:webHidden/>
          </w:rPr>
          <w:t>11</w:t>
        </w:r>
        <w:r w:rsidRPr="00E15E33">
          <w:rPr>
            <w:rFonts w:ascii="Times New Roman" w:hAnsi="Times New Roman"/>
            <w:b/>
            <w:noProof/>
            <w:webHidden/>
          </w:rPr>
          <w:fldChar w:fldCharType="end"/>
        </w:r>
      </w:hyperlink>
    </w:p>
    <w:p w:rsidR="0045285A" w:rsidRDefault="00E45997">
      <w:r>
        <w:fldChar w:fldCharType="end"/>
      </w:r>
    </w:p>
    <w:p w:rsidR="0045285A" w:rsidRDefault="0045285A"/>
    <w:p w:rsidR="0045285A" w:rsidRDefault="0045285A">
      <w:pPr>
        <w:sectPr w:rsidR="0045285A" w:rsidSect="002C10BB">
          <w:headerReference w:type="default" r:id="rId7"/>
          <w:footerReference w:type="even" r:id="rId8"/>
          <w:pgSz w:w="7371" w:h="10433"/>
          <w:pgMar w:top="1021" w:right="851" w:bottom="1021" w:left="851" w:header="851" w:footer="680" w:gutter="0"/>
          <w:cols w:space="425"/>
          <w:docGrid w:linePitch="312"/>
        </w:sectPr>
      </w:pPr>
    </w:p>
    <w:p w:rsidR="0045285A" w:rsidRPr="002C10BB" w:rsidRDefault="0045285A">
      <w:pPr>
        <w:pStyle w:val="1"/>
        <w:spacing w:before="240" w:after="240"/>
        <w:rPr>
          <w:sz w:val="30"/>
          <w:szCs w:val="30"/>
        </w:rPr>
      </w:pPr>
      <w:bookmarkStart w:id="3" w:name="_Toc469050249"/>
      <w:bookmarkStart w:id="4" w:name="_Toc498345111"/>
      <w:r w:rsidRPr="002C10BB">
        <w:rPr>
          <w:rFonts w:hint="eastAsia"/>
          <w:sz w:val="30"/>
          <w:szCs w:val="30"/>
        </w:rPr>
        <w:lastRenderedPageBreak/>
        <w:t>第一章</w:t>
      </w:r>
      <w:r w:rsidRPr="002C10BB">
        <w:rPr>
          <w:sz w:val="30"/>
          <w:szCs w:val="30"/>
        </w:rPr>
        <w:t xml:space="preserve">  </w:t>
      </w:r>
      <w:r w:rsidRPr="002C10BB">
        <w:rPr>
          <w:rFonts w:hint="eastAsia"/>
          <w:sz w:val="30"/>
          <w:szCs w:val="30"/>
        </w:rPr>
        <w:t>中心介绍</w:t>
      </w:r>
      <w:bookmarkEnd w:id="3"/>
      <w:bookmarkEnd w:id="4"/>
    </w:p>
    <w:p w:rsidR="0045285A" w:rsidRPr="002C10BB" w:rsidRDefault="0045285A" w:rsidP="00B62C6C">
      <w:pPr>
        <w:adjustRightInd w:val="0"/>
        <w:snapToGrid w:val="0"/>
        <w:spacing w:line="312" w:lineRule="auto"/>
        <w:ind w:firstLineChars="200" w:firstLine="420"/>
        <w:rPr>
          <w:rFonts w:ascii="宋体"/>
          <w:szCs w:val="21"/>
        </w:rPr>
      </w:pPr>
      <w:r w:rsidRPr="002C10BB">
        <w:rPr>
          <w:rFonts w:ascii="宋体" w:hAnsi="宋体" w:hint="eastAsia"/>
          <w:szCs w:val="21"/>
        </w:rPr>
        <w:t>就业指导服务中心隶属于招生就业处，是学院毕业生就业指导服务组织，主要工作内容：组织和协助举办各类校园招聘会、招聘宣讲会、就业指导讲座等活动，为毕业生提供就业咨询、指导等服务。中心下设四个部门：办公室、招聘部、宣传部、网策部。</w:t>
      </w:r>
    </w:p>
    <w:p w:rsidR="0045285A" w:rsidRPr="002C10BB" w:rsidRDefault="0045285A" w:rsidP="00B62C6C">
      <w:pPr>
        <w:adjustRightInd w:val="0"/>
        <w:snapToGrid w:val="0"/>
        <w:spacing w:line="312" w:lineRule="auto"/>
        <w:ind w:firstLineChars="200" w:firstLine="420"/>
        <w:rPr>
          <w:rFonts w:ascii="宋体"/>
          <w:szCs w:val="21"/>
        </w:rPr>
      </w:pPr>
      <w:r w:rsidRPr="002C10BB">
        <w:rPr>
          <w:rFonts w:ascii="宋体" w:hAnsi="宋体" w:hint="eastAsia"/>
          <w:szCs w:val="21"/>
        </w:rPr>
        <w:t>本中心最大特色活动是定期举办多种类型校园招聘会。秉</w:t>
      </w:r>
      <w:r w:rsidRPr="009B3144">
        <w:rPr>
          <w:rFonts w:ascii="宋体" w:hAnsi="宋体" w:hint="eastAsia"/>
          <w:szCs w:val="21"/>
        </w:rPr>
        <w:t>承为学</w:t>
      </w:r>
      <w:r w:rsidRPr="002C10BB">
        <w:rPr>
          <w:rFonts w:ascii="宋体" w:hAnsi="宋体" w:hint="eastAsia"/>
          <w:szCs w:val="21"/>
        </w:rPr>
        <w:t>生及企业服务的宗旨，每场招聘会都会邀请多家苏州及相邻城市的知名单位来校招聘，从</w:t>
      </w:r>
      <w:r w:rsidRPr="002C10BB">
        <w:rPr>
          <w:rFonts w:ascii="宋体" w:hAnsi="宋体"/>
          <w:szCs w:val="21"/>
        </w:rPr>
        <w:t>2007</w:t>
      </w:r>
      <w:r w:rsidRPr="002C10BB">
        <w:rPr>
          <w:rFonts w:ascii="宋体" w:hAnsi="宋体" w:hint="eastAsia"/>
          <w:szCs w:val="21"/>
        </w:rPr>
        <w:t>年至今，已举办了</w:t>
      </w:r>
      <w:r w:rsidRPr="002C10BB">
        <w:rPr>
          <w:rFonts w:ascii="宋体" w:hAnsi="宋体"/>
          <w:szCs w:val="21"/>
        </w:rPr>
        <w:t>50</w:t>
      </w:r>
      <w:r w:rsidRPr="002C10BB">
        <w:rPr>
          <w:rFonts w:ascii="宋体" w:hAnsi="宋体" w:hint="eastAsia"/>
          <w:szCs w:val="21"/>
        </w:rPr>
        <w:t>多场招聘会，为众多企事业及毕业生搭建了沟通交流平台。来院招聘单位涉及</w:t>
      </w:r>
      <w:r w:rsidRPr="002C10BB">
        <w:rPr>
          <w:rFonts w:ascii="宋体" w:hAnsi="宋体"/>
          <w:szCs w:val="21"/>
        </w:rPr>
        <w:t>IT</w:t>
      </w:r>
      <w:r w:rsidRPr="002C10BB">
        <w:rPr>
          <w:rFonts w:ascii="宋体" w:hAnsi="宋体" w:hint="eastAsia"/>
          <w:szCs w:val="21"/>
        </w:rPr>
        <w:t>、电子信息、金融、商贸、咨询、机械、房产等行业，满足各个专业毕业生的求职要求。为保障本校学生利益，我们严格审核来院招聘单位相关资质，招聘结束后，做好追踪、落实和反馈工作，确保学生及用人单位双方满意。</w:t>
      </w:r>
    </w:p>
    <w:p w:rsidR="0045285A" w:rsidRPr="002C10BB" w:rsidRDefault="0045285A" w:rsidP="00B62C6C">
      <w:pPr>
        <w:adjustRightInd w:val="0"/>
        <w:snapToGrid w:val="0"/>
        <w:spacing w:line="312" w:lineRule="auto"/>
        <w:ind w:firstLineChars="200" w:firstLine="420"/>
        <w:rPr>
          <w:rFonts w:ascii="宋体"/>
          <w:szCs w:val="21"/>
        </w:rPr>
      </w:pPr>
      <w:r w:rsidRPr="002C10BB">
        <w:rPr>
          <w:rFonts w:ascii="宋体" w:hAnsi="宋体" w:hint="eastAsia"/>
          <w:szCs w:val="21"/>
        </w:rPr>
        <w:t>另外，我们还会进行一系列的市场调研活动以及企业走访，让学生与用人单位零距离接触，更好地了解用人单位情况，为以后的就业打好基础。定期邀请各行业专家，开展就业教育和指导讲座，拓展学生就业视野，增强就业能力。</w:t>
      </w:r>
    </w:p>
    <w:p w:rsidR="0045285A" w:rsidRDefault="0045285A" w:rsidP="00B62C6C">
      <w:pPr>
        <w:adjustRightInd w:val="0"/>
        <w:snapToGrid w:val="0"/>
        <w:spacing w:line="312" w:lineRule="auto"/>
        <w:ind w:firstLineChars="200" w:firstLine="420"/>
        <w:rPr>
          <w:rFonts w:ascii="宋体"/>
          <w:szCs w:val="21"/>
        </w:rPr>
        <w:sectPr w:rsidR="0045285A" w:rsidSect="002C10BB">
          <w:headerReference w:type="default" r:id="rId9"/>
          <w:footerReference w:type="default" r:id="rId10"/>
          <w:pgSz w:w="7371" w:h="10433"/>
          <w:pgMar w:top="1021" w:right="851" w:bottom="1021" w:left="851" w:header="851" w:footer="680" w:gutter="0"/>
          <w:pgNumType w:start="1"/>
          <w:cols w:space="425"/>
          <w:docGrid w:linePitch="312"/>
        </w:sectPr>
      </w:pPr>
      <w:r w:rsidRPr="002C10BB">
        <w:rPr>
          <w:rFonts w:ascii="宋体" w:hAnsi="宋体" w:hint="eastAsia"/>
          <w:szCs w:val="21"/>
        </w:rPr>
        <w:t>本中心在全体师生的共同努力下不断完善，提高了就业服务水平，开创了学院就业工作新局面。</w:t>
      </w:r>
    </w:p>
    <w:p w:rsidR="0045285A" w:rsidRPr="002C10BB" w:rsidRDefault="0045285A">
      <w:pPr>
        <w:pStyle w:val="1"/>
        <w:spacing w:before="240" w:after="240"/>
        <w:rPr>
          <w:sz w:val="30"/>
          <w:szCs w:val="30"/>
        </w:rPr>
      </w:pPr>
      <w:bookmarkStart w:id="5" w:name="_Toc469050250"/>
      <w:bookmarkStart w:id="6" w:name="_Toc498345112"/>
      <w:r w:rsidRPr="002C10BB">
        <w:rPr>
          <w:rFonts w:hint="eastAsia"/>
          <w:sz w:val="30"/>
          <w:szCs w:val="30"/>
        </w:rPr>
        <w:lastRenderedPageBreak/>
        <w:t>第二章</w:t>
      </w:r>
      <w:r w:rsidRPr="002C10BB">
        <w:rPr>
          <w:sz w:val="30"/>
          <w:szCs w:val="30"/>
        </w:rPr>
        <w:t xml:space="preserve">  </w:t>
      </w:r>
      <w:r w:rsidRPr="002C10BB">
        <w:rPr>
          <w:rFonts w:hint="eastAsia"/>
          <w:sz w:val="30"/>
          <w:szCs w:val="30"/>
        </w:rPr>
        <w:t>中心职能</w:t>
      </w:r>
      <w:bookmarkEnd w:id="5"/>
      <w:bookmarkEnd w:id="6"/>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hint="eastAsia"/>
          <w:szCs w:val="21"/>
        </w:rPr>
        <w:t>就业指导服务中心是学院招生就业处的服务窗口，其工作主要职责是宣传国家就业方针和政策，了解反馈毕业生在就业过程中需要咨询的问题并给予帮助，组织和协助举办各类就业招聘会、招聘宣讲会、就业指导讲座等活动，办理毕业生的就业相关手续等。</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 xml:space="preserve">1. </w:t>
      </w:r>
      <w:r w:rsidRPr="002C10BB">
        <w:rPr>
          <w:rFonts w:ascii="宋体" w:hAnsi="宋体" w:hint="eastAsia"/>
          <w:szCs w:val="21"/>
        </w:rPr>
        <w:t>就业教育、指导：教育学生树立正确的就业观，为学生解读就业政策，传播学生就业知识，培养就业技能，让学生更好的融入社会。</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2.</w:t>
      </w:r>
      <w:r w:rsidRPr="002C10BB">
        <w:rPr>
          <w:rFonts w:ascii="宋体" w:hAnsi="宋体" w:hint="eastAsia"/>
          <w:szCs w:val="21"/>
        </w:rPr>
        <w:t>组织招聘宣讲会：以宣讲会的方式帮助应聘者获得企业信息，给予应聘者深入了解各种企业的机会，为应聘者就业实习提供有效的指导，便于相关专业人才的筛选与就业。</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 xml:space="preserve">3. </w:t>
      </w:r>
      <w:r w:rsidRPr="002C10BB">
        <w:rPr>
          <w:rFonts w:ascii="宋体" w:hAnsi="宋体" w:hint="eastAsia"/>
          <w:szCs w:val="21"/>
        </w:rPr>
        <w:t>组织校园招聘会：以校园招聘会的方式，为企业与应聘者提供更便捷、更快速的招聘、应聘沟通平台，提供服务的快车道。</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4.</w:t>
      </w:r>
      <w:r w:rsidRPr="002C10BB">
        <w:rPr>
          <w:rFonts w:ascii="宋体"/>
          <w:szCs w:val="21"/>
        </w:rPr>
        <w:t xml:space="preserve"> </w:t>
      </w:r>
      <w:r w:rsidRPr="002C10BB">
        <w:rPr>
          <w:rFonts w:ascii="宋体" w:hint="eastAsia"/>
          <w:szCs w:val="21"/>
        </w:rPr>
        <w:t>就业手续办理：为毕业生提供推荐表、协议书网上注册指导、打印及发放的服务工作，做好报到证办理、改派以及档案寄送等相关服务手续。</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lastRenderedPageBreak/>
        <w:t>5.</w:t>
      </w:r>
      <w:r w:rsidRPr="002C10BB">
        <w:rPr>
          <w:rFonts w:ascii="宋体" w:hAnsi="宋体" w:hint="eastAsia"/>
          <w:szCs w:val="21"/>
        </w:rPr>
        <w:t>刊物编制：协助招生就业处编写</w:t>
      </w:r>
      <w:r>
        <w:rPr>
          <w:rFonts w:ascii="宋体" w:hAnsi="宋体" w:hint="eastAsia"/>
          <w:szCs w:val="21"/>
        </w:rPr>
        <w:t>《</w:t>
      </w:r>
      <w:r w:rsidRPr="002C10BB">
        <w:rPr>
          <w:rFonts w:ascii="宋体" w:hAnsi="宋体" w:hint="eastAsia"/>
          <w:szCs w:val="21"/>
        </w:rPr>
        <w:t>毕业生就业质量报告</w:t>
      </w:r>
      <w:r>
        <w:rPr>
          <w:rFonts w:ascii="宋体" w:hAnsi="宋体" w:hint="eastAsia"/>
          <w:szCs w:val="21"/>
        </w:rPr>
        <w:t>》</w:t>
      </w:r>
      <w:r w:rsidRPr="002C10BB">
        <w:rPr>
          <w:rFonts w:ascii="宋体" w:hAnsi="宋体" w:hint="eastAsia"/>
          <w:szCs w:val="21"/>
        </w:rPr>
        <w:t>，以翔实的就业数据向社会公开学院毕业生就业情况，为我院大学生职业生涯规划、就业指导和创业实践等方面工作开展提供参考，以内容全程化、形式多样化、服务个性化为标准，打造自身特色。</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6.</w:t>
      </w:r>
      <w:r w:rsidRPr="002C10BB">
        <w:rPr>
          <w:rFonts w:ascii="宋体" w:hAnsi="宋体" w:hint="eastAsia"/>
          <w:szCs w:val="21"/>
        </w:rPr>
        <w:t>新媒体服务：通过就业服</w:t>
      </w:r>
      <w:bookmarkStart w:id="7" w:name="_GoBack"/>
      <w:r w:rsidRPr="009B3144">
        <w:rPr>
          <w:rFonts w:ascii="宋体" w:hAnsi="宋体" w:hint="eastAsia"/>
          <w:szCs w:val="21"/>
        </w:rPr>
        <w:t>务微信公众号、就业</w:t>
      </w:r>
      <w:r w:rsidRPr="009B3144">
        <w:rPr>
          <w:rFonts w:ascii="宋体" w:hAnsi="宋体"/>
          <w:szCs w:val="21"/>
        </w:rPr>
        <w:t>APP</w:t>
      </w:r>
      <w:r w:rsidRPr="009B3144">
        <w:rPr>
          <w:rFonts w:ascii="宋体" w:hAnsi="宋体" w:hint="eastAsia"/>
          <w:szCs w:val="21"/>
        </w:rPr>
        <w:t>、</w:t>
      </w:r>
      <w:bookmarkEnd w:id="7"/>
      <w:r w:rsidRPr="002C10BB">
        <w:rPr>
          <w:rFonts w:ascii="宋体" w:hAnsi="宋体" w:hint="eastAsia"/>
          <w:szCs w:val="21"/>
        </w:rPr>
        <w:t>就业服务网页向学生宣传就业政策，传播招聘会、宣讲会等招聘信息，同时做好各阶段工作提醒。</w:t>
      </w:r>
    </w:p>
    <w:p w:rsidR="0045285A" w:rsidRDefault="0045285A" w:rsidP="009C599F">
      <w:pPr>
        <w:adjustRightInd w:val="0"/>
        <w:snapToGrid w:val="0"/>
        <w:spacing w:line="360" w:lineRule="auto"/>
        <w:ind w:firstLineChars="200" w:firstLine="420"/>
        <w:rPr>
          <w:rFonts w:ascii="宋体"/>
          <w:sz w:val="24"/>
          <w:szCs w:val="24"/>
        </w:rPr>
      </w:pPr>
      <w:r w:rsidRPr="002C10BB">
        <w:rPr>
          <w:rFonts w:ascii="宋体" w:hAnsi="宋体"/>
          <w:szCs w:val="21"/>
        </w:rPr>
        <w:t>7</w:t>
      </w:r>
      <w:r w:rsidRPr="002C10BB">
        <w:rPr>
          <w:rFonts w:ascii="宋体"/>
          <w:szCs w:val="21"/>
        </w:rPr>
        <w:t>.</w:t>
      </w:r>
      <w:r w:rsidRPr="002C10BB">
        <w:rPr>
          <w:rFonts w:ascii="宋体" w:hAnsi="宋体" w:hint="eastAsia"/>
          <w:szCs w:val="21"/>
        </w:rPr>
        <w:t>配合学院完成其他相关工作。</w:t>
      </w:r>
    </w:p>
    <w:p w:rsidR="0045285A" w:rsidRDefault="0045285A" w:rsidP="009C599F">
      <w:pPr>
        <w:adjustRightInd w:val="0"/>
        <w:snapToGrid w:val="0"/>
        <w:spacing w:line="360" w:lineRule="auto"/>
        <w:ind w:firstLineChars="200" w:firstLine="480"/>
        <w:rPr>
          <w:rFonts w:ascii="宋体"/>
          <w:sz w:val="24"/>
          <w:szCs w:val="24"/>
        </w:rPr>
        <w:sectPr w:rsidR="0045285A" w:rsidSect="002C10BB">
          <w:pgSz w:w="7371" w:h="10433"/>
          <w:pgMar w:top="1021" w:right="851" w:bottom="1021" w:left="851" w:header="851" w:footer="680" w:gutter="0"/>
          <w:cols w:space="425"/>
          <w:docGrid w:linePitch="312"/>
        </w:sectPr>
      </w:pPr>
    </w:p>
    <w:p w:rsidR="0045285A" w:rsidRPr="002C10BB" w:rsidRDefault="0045285A">
      <w:pPr>
        <w:pStyle w:val="1"/>
        <w:spacing w:before="240" w:after="240"/>
        <w:rPr>
          <w:sz w:val="30"/>
          <w:szCs w:val="30"/>
        </w:rPr>
      </w:pPr>
      <w:bookmarkStart w:id="8" w:name="_Toc469050251"/>
      <w:bookmarkStart w:id="9" w:name="_Toc498345113"/>
      <w:r w:rsidRPr="002C10BB">
        <w:rPr>
          <w:rFonts w:hint="eastAsia"/>
          <w:sz w:val="30"/>
          <w:szCs w:val="30"/>
        </w:rPr>
        <w:lastRenderedPageBreak/>
        <w:t>第三章</w:t>
      </w:r>
      <w:r w:rsidRPr="002C10BB">
        <w:rPr>
          <w:sz w:val="30"/>
          <w:szCs w:val="30"/>
        </w:rPr>
        <w:t xml:space="preserve">  </w:t>
      </w:r>
      <w:r w:rsidRPr="002C10BB">
        <w:rPr>
          <w:rFonts w:hint="eastAsia"/>
          <w:sz w:val="30"/>
          <w:szCs w:val="30"/>
        </w:rPr>
        <w:t>组织结构</w:t>
      </w:r>
      <w:bookmarkEnd w:id="8"/>
      <w:bookmarkEnd w:id="9"/>
    </w:p>
    <w:p w:rsidR="0045285A" w:rsidRPr="002C10BB" w:rsidRDefault="0045285A" w:rsidP="009C599F">
      <w:pPr>
        <w:pStyle w:val="11"/>
        <w:adjustRightInd w:val="0"/>
        <w:snapToGrid w:val="0"/>
        <w:spacing w:line="360" w:lineRule="auto"/>
        <w:rPr>
          <w:rFonts w:ascii="宋体"/>
          <w:szCs w:val="21"/>
        </w:rPr>
      </w:pPr>
      <w:r w:rsidRPr="002C10BB">
        <w:rPr>
          <w:rFonts w:ascii="宋体" w:hAnsi="宋体" w:hint="eastAsia"/>
          <w:szCs w:val="21"/>
        </w:rPr>
        <w:t>就业指导服务中心设有办公室、招聘部、宣传部以及网策部等四个部门，所有部门的活动在中心主任与副主任的组织与指导下共同进行。</w:t>
      </w:r>
    </w:p>
    <w:p w:rsidR="0045285A" w:rsidRPr="002C10BB" w:rsidRDefault="0045285A" w:rsidP="009C599F">
      <w:pPr>
        <w:pStyle w:val="11"/>
        <w:adjustRightInd w:val="0"/>
        <w:snapToGrid w:val="0"/>
        <w:spacing w:line="360" w:lineRule="auto"/>
        <w:rPr>
          <w:rFonts w:ascii="宋体"/>
          <w:szCs w:val="21"/>
        </w:rPr>
      </w:pPr>
      <w:r w:rsidRPr="002C10BB">
        <w:rPr>
          <w:rFonts w:ascii="宋体" w:hAnsi="宋体" w:hint="eastAsia"/>
          <w:szCs w:val="21"/>
        </w:rPr>
        <w:t>组织结构：</w:t>
      </w:r>
    </w:p>
    <w:p w:rsidR="0045285A" w:rsidRDefault="001F2334" w:rsidP="002C10BB">
      <w:pPr>
        <w:pStyle w:val="11"/>
        <w:ind w:firstLineChars="0" w:firstLine="0"/>
        <w:rPr>
          <w:rFonts w:ascii="宋体"/>
          <w:sz w:val="24"/>
        </w:rPr>
      </w:pPr>
      <w:r w:rsidRPr="00E45997">
        <w:rPr>
          <w:rFonts w:ascii="宋体"/>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组织结构图 2" o:spid="_x0000_i1025" type="#_x0000_t75" style="width:277.65pt;height:136.5pt;visibility:visible">
            <v:imagedata r:id="rId11" o:title="" croptop="-6286f" cropbottom="-6628f"/>
            <o:lock v:ext="edit" aspectratio="f"/>
          </v:shape>
        </w:pict>
      </w:r>
    </w:p>
    <w:p w:rsidR="0045285A" w:rsidRDefault="0045285A" w:rsidP="009C599F">
      <w:pPr>
        <w:pStyle w:val="11"/>
        <w:adjustRightInd w:val="0"/>
        <w:snapToGrid w:val="0"/>
        <w:spacing w:line="360" w:lineRule="auto"/>
        <w:ind w:firstLine="480"/>
        <w:rPr>
          <w:rFonts w:ascii="宋体"/>
          <w:sz w:val="24"/>
        </w:rPr>
      </w:pPr>
    </w:p>
    <w:p w:rsidR="0045285A" w:rsidRDefault="0045285A" w:rsidP="009C599F">
      <w:pPr>
        <w:pStyle w:val="11"/>
        <w:adjustRightInd w:val="0"/>
        <w:snapToGrid w:val="0"/>
        <w:spacing w:line="360" w:lineRule="auto"/>
        <w:ind w:firstLine="480"/>
        <w:rPr>
          <w:rFonts w:ascii="宋体"/>
          <w:sz w:val="24"/>
        </w:rPr>
        <w:sectPr w:rsidR="0045285A" w:rsidSect="002C10BB">
          <w:pgSz w:w="7371" w:h="10433"/>
          <w:pgMar w:top="1021" w:right="851" w:bottom="1021" w:left="851" w:header="851" w:footer="680" w:gutter="0"/>
          <w:cols w:space="425"/>
          <w:docGrid w:linePitch="312"/>
        </w:sectPr>
      </w:pPr>
    </w:p>
    <w:p w:rsidR="0045285A" w:rsidRPr="002C10BB" w:rsidRDefault="0045285A">
      <w:pPr>
        <w:pStyle w:val="1"/>
        <w:spacing w:before="240" w:after="240"/>
        <w:rPr>
          <w:sz w:val="30"/>
          <w:szCs w:val="30"/>
        </w:rPr>
      </w:pPr>
      <w:bookmarkStart w:id="10" w:name="_Toc469050252"/>
      <w:bookmarkStart w:id="11" w:name="_Toc498345114"/>
      <w:r w:rsidRPr="002C10BB">
        <w:rPr>
          <w:rFonts w:hint="eastAsia"/>
          <w:sz w:val="30"/>
          <w:szCs w:val="30"/>
        </w:rPr>
        <w:lastRenderedPageBreak/>
        <w:t>第四章</w:t>
      </w:r>
      <w:r w:rsidRPr="002C10BB">
        <w:rPr>
          <w:sz w:val="30"/>
          <w:szCs w:val="30"/>
        </w:rPr>
        <w:t xml:space="preserve">  </w:t>
      </w:r>
      <w:r w:rsidRPr="002C10BB">
        <w:rPr>
          <w:rFonts w:hint="eastAsia"/>
          <w:sz w:val="30"/>
          <w:szCs w:val="30"/>
        </w:rPr>
        <w:t>服务内容</w:t>
      </w:r>
      <w:bookmarkEnd w:id="10"/>
      <w:bookmarkEnd w:id="11"/>
    </w:p>
    <w:p w:rsidR="0045285A" w:rsidRPr="002C10BB" w:rsidRDefault="0045285A" w:rsidP="009C599F">
      <w:pPr>
        <w:pStyle w:val="11"/>
        <w:adjustRightInd w:val="0"/>
        <w:snapToGrid w:val="0"/>
        <w:spacing w:line="360" w:lineRule="auto"/>
        <w:rPr>
          <w:rFonts w:ascii="宋体"/>
          <w:szCs w:val="21"/>
        </w:rPr>
      </w:pPr>
      <w:r w:rsidRPr="002C10BB">
        <w:rPr>
          <w:rFonts w:ascii="宋体" w:hAnsi="宋体" w:hint="eastAsia"/>
          <w:szCs w:val="21"/>
        </w:rPr>
        <w:t>就业指导服务中心是学院内一支有志为在校生提供优质就业服务的院级学生组织，在服务用人单位与本校学生的工作中，一直发挥着重要的作用，主要服务内容如下：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500"/>
        <w:gridCol w:w="890"/>
        <w:gridCol w:w="3403"/>
        <w:gridCol w:w="936"/>
      </w:tblGrid>
      <w:tr w:rsidR="00B60E31" w:rsidRPr="005028F8" w:rsidTr="001F2334">
        <w:trPr>
          <w:trHeight w:val="511"/>
          <w:tblHeader/>
        </w:trPr>
        <w:tc>
          <w:tcPr>
            <w:tcW w:w="436" w:type="pct"/>
            <w:vAlign w:val="center"/>
          </w:tcPr>
          <w:p w:rsidR="00B60E31" w:rsidRPr="005028F8" w:rsidRDefault="00B60E31" w:rsidP="001F2334">
            <w:pPr>
              <w:spacing w:beforeLines="50" w:afterLines="50"/>
              <w:jc w:val="center"/>
              <w:rPr>
                <w:rFonts w:ascii="宋体" w:cs="宋体"/>
                <w:b/>
                <w:bCs/>
                <w:color w:val="000000"/>
                <w:kern w:val="0"/>
                <w:szCs w:val="21"/>
              </w:rPr>
            </w:pPr>
            <w:r w:rsidRPr="005028F8">
              <w:rPr>
                <w:rFonts w:ascii="宋体" w:cs="宋体" w:hint="eastAsia"/>
                <w:b/>
                <w:bCs/>
                <w:color w:val="000000"/>
                <w:kern w:val="0"/>
                <w:szCs w:val="21"/>
              </w:rPr>
              <w:t>序号</w:t>
            </w:r>
          </w:p>
        </w:tc>
        <w:tc>
          <w:tcPr>
            <w:tcW w:w="777" w:type="pct"/>
            <w:vAlign w:val="center"/>
          </w:tcPr>
          <w:p w:rsidR="00B60E31" w:rsidRPr="005028F8" w:rsidRDefault="00B60E31" w:rsidP="001F2334">
            <w:pPr>
              <w:spacing w:beforeLines="50" w:afterLines="50"/>
              <w:jc w:val="center"/>
              <w:rPr>
                <w:rFonts w:ascii="宋体" w:cs="宋体"/>
                <w:b/>
                <w:bCs/>
                <w:color w:val="000000"/>
                <w:kern w:val="0"/>
                <w:szCs w:val="21"/>
              </w:rPr>
            </w:pPr>
            <w:r w:rsidRPr="005028F8">
              <w:rPr>
                <w:rFonts w:ascii="宋体" w:cs="宋体" w:hint="eastAsia"/>
                <w:b/>
                <w:bCs/>
                <w:color w:val="000000"/>
                <w:kern w:val="0"/>
                <w:szCs w:val="21"/>
              </w:rPr>
              <w:t>月份</w:t>
            </w:r>
          </w:p>
        </w:tc>
        <w:tc>
          <w:tcPr>
            <w:tcW w:w="2970" w:type="pct"/>
            <w:vAlign w:val="center"/>
          </w:tcPr>
          <w:p w:rsidR="00B60E31" w:rsidRPr="005028F8" w:rsidRDefault="00B60E31" w:rsidP="001F2334">
            <w:pPr>
              <w:spacing w:beforeLines="50" w:afterLines="50"/>
              <w:jc w:val="center"/>
              <w:rPr>
                <w:rFonts w:ascii="宋体" w:cs="宋体"/>
                <w:b/>
                <w:bCs/>
                <w:color w:val="000000"/>
                <w:kern w:val="0"/>
                <w:szCs w:val="21"/>
              </w:rPr>
            </w:pPr>
            <w:r w:rsidRPr="005028F8">
              <w:rPr>
                <w:rFonts w:ascii="宋体" w:cs="宋体" w:hint="eastAsia"/>
                <w:b/>
                <w:bCs/>
                <w:color w:val="000000"/>
                <w:kern w:val="0"/>
                <w:szCs w:val="21"/>
              </w:rPr>
              <w:t>活动</w:t>
            </w:r>
          </w:p>
        </w:tc>
        <w:tc>
          <w:tcPr>
            <w:tcW w:w="818" w:type="pct"/>
            <w:vAlign w:val="center"/>
          </w:tcPr>
          <w:p w:rsidR="00B60E31" w:rsidRPr="005028F8" w:rsidRDefault="00B60E31" w:rsidP="001F2334">
            <w:pPr>
              <w:spacing w:beforeLines="50" w:afterLines="50"/>
              <w:jc w:val="center"/>
              <w:rPr>
                <w:rFonts w:ascii="宋体" w:cs="宋体"/>
                <w:b/>
                <w:bCs/>
                <w:color w:val="000000"/>
                <w:kern w:val="0"/>
                <w:szCs w:val="21"/>
              </w:rPr>
            </w:pPr>
            <w:r w:rsidRPr="005028F8">
              <w:rPr>
                <w:rFonts w:ascii="宋体" w:cs="宋体" w:hint="eastAsia"/>
                <w:b/>
                <w:bCs/>
                <w:color w:val="000000"/>
                <w:kern w:val="0"/>
                <w:szCs w:val="21"/>
              </w:rPr>
              <w:t>对象</w:t>
            </w: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1</w:t>
            </w:r>
          </w:p>
        </w:tc>
        <w:tc>
          <w:tcPr>
            <w:tcW w:w="777"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4</w:t>
            </w:r>
            <w:r w:rsidRPr="005028F8">
              <w:rPr>
                <w:rFonts w:ascii="宋体" w:cs="宋体" w:hint="eastAsia"/>
                <w:color w:val="000000"/>
                <w:kern w:val="0"/>
                <w:szCs w:val="21"/>
              </w:rPr>
              <w:t>月</w:t>
            </w: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江苏省百校联动就业活动——走进苏州大学文正学院</w:t>
            </w:r>
            <w:r w:rsidRPr="005028F8">
              <w:rPr>
                <w:rFonts w:cs="Calibri"/>
                <w:color w:val="000000"/>
                <w:kern w:val="0"/>
                <w:szCs w:val="21"/>
              </w:rPr>
              <w:t>4</w:t>
            </w:r>
            <w:r w:rsidRPr="005028F8">
              <w:rPr>
                <w:rFonts w:ascii="宋体" w:cs="宋体" w:hint="eastAsia"/>
                <w:color w:val="000000"/>
                <w:kern w:val="0"/>
                <w:szCs w:val="21"/>
              </w:rPr>
              <w:t>月校园招聘会</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hint="eastAsia"/>
                <w:color w:val="000000"/>
                <w:kern w:val="0"/>
                <w:szCs w:val="21"/>
              </w:rPr>
              <w:t>大学三、四年级</w:t>
            </w: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2</w:t>
            </w:r>
          </w:p>
        </w:tc>
        <w:tc>
          <w:tcPr>
            <w:tcW w:w="777" w:type="pct"/>
            <w:vMerge w:val="restar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5</w:t>
            </w:r>
            <w:r w:rsidRPr="005028F8">
              <w:rPr>
                <w:rFonts w:ascii="宋体" w:cs="宋体" w:hint="eastAsia"/>
                <w:color w:val="000000"/>
                <w:kern w:val="0"/>
                <w:szCs w:val="21"/>
              </w:rPr>
              <w:t>月</w:t>
            </w:r>
          </w:p>
        </w:tc>
        <w:tc>
          <w:tcPr>
            <w:tcW w:w="2970" w:type="pct"/>
            <w:vAlign w:val="center"/>
          </w:tcPr>
          <w:p w:rsidR="00B60E31" w:rsidRPr="005028F8" w:rsidRDefault="00B60E31" w:rsidP="001F2334">
            <w:pPr>
              <w:spacing w:beforeLines="50" w:afterLines="50"/>
              <w:rPr>
                <w:rFonts w:cs="Calibri"/>
                <w:color w:val="000000"/>
                <w:kern w:val="0"/>
                <w:szCs w:val="21"/>
              </w:rPr>
            </w:pPr>
            <w:r w:rsidRPr="005028F8">
              <w:rPr>
                <w:rFonts w:ascii="宋体" w:cs="宋体" w:hint="eastAsia"/>
                <w:color w:val="000000"/>
                <w:kern w:val="0"/>
                <w:szCs w:val="21"/>
              </w:rPr>
              <w:t>江苏省百校联动就业活动——走进苏州大学文正学院</w:t>
            </w:r>
            <w:r w:rsidRPr="005028F8">
              <w:rPr>
                <w:rFonts w:cs="Calibri"/>
                <w:color w:val="000000"/>
                <w:kern w:val="0"/>
                <w:szCs w:val="21"/>
              </w:rPr>
              <w:t>5</w:t>
            </w:r>
            <w:r w:rsidRPr="005028F8">
              <w:rPr>
                <w:rFonts w:cs="Calibri"/>
                <w:color w:val="000000"/>
                <w:kern w:val="0"/>
                <w:szCs w:val="21"/>
              </w:rPr>
              <w:t>月校园招聘会</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hint="eastAsia"/>
                <w:color w:val="000000"/>
                <w:kern w:val="0"/>
                <w:szCs w:val="21"/>
              </w:rPr>
              <w:t>大学三、四年级</w:t>
            </w: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3</w:t>
            </w:r>
          </w:p>
        </w:tc>
        <w:tc>
          <w:tcPr>
            <w:tcW w:w="777" w:type="pct"/>
            <w:vMerge/>
            <w:vAlign w:val="center"/>
          </w:tcPr>
          <w:p w:rsidR="00B60E31" w:rsidRPr="005028F8" w:rsidRDefault="00B60E31" w:rsidP="001F2334">
            <w:pPr>
              <w:spacing w:beforeLines="50" w:afterLines="50"/>
              <w:jc w:val="center"/>
              <w:rPr>
                <w:rFonts w:ascii="宋体" w:cs="宋体"/>
                <w:color w:val="000000"/>
                <w:kern w:val="0"/>
                <w:szCs w:val="21"/>
              </w:rPr>
            </w:pP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江苏省就业创业知识竞赛</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hint="eastAsia"/>
                <w:color w:val="000000"/>
                <w:kern w:val="0"/>
                <w:szCs w:val="21"/>
              </w:rPr>
              <w:t>大学</w:t>
            </w:r>
            <w:r>
              <w:rPr>
                <w:rFonts w:ascii="宋体" w:cs="宋体"/>
                <w:color w:val="000000"/>
                <w:kern w:val="0"/>
                <w:szCs w:val="21"/>
              </w:rPr>
              <w:br/>
            </w:r>
            <w:r w:rsidRPr="005028F8">
              <w:rPr>
                <w:rFonts w:ascii="宋体" w:cs="宋体" w:hint="eastAsia"/>
                <w:color w:val="000000"/>
                <w:kern w:val="0"/>
                <w:szCs w:val="21"/>
              </w:rPr>
              <w:t>三年级</w:t>
            </w: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4</w:t>
            </w:r>
          </w:p>
        </w:tc>
        <w:tc>
          <w:tcPr>
            <w:tcW w:w="777" w:type="pct"/>
            <w:vMerge w:val="restar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6</w:t>
            </w:r>
            <w:r w:rsidRPr="005028F8">
              <w:rPr>
                <w:rFonts w:ascii="宋体" w:cs="宋体" w:hint="eastAsia"/>
                <w:color w:val="000000"/>
                <w:kern w:val="0"/>
                <w:szCs w:val="21"/>
              </w:rPr>
              <w:t>月</w:t>
            </w: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毕业生档案整理</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hint="eastAsia"/>
                <w:color w:val="000000"/>
                <w:kern w:val="0"/>
                <w:szCs w:val="21"/>
              </w:rPr>
              <w:t>大学</w:t>
            </w:r>
            <w:r>
              <w:rPr>
                <w:rFonts w:ascii="宋体" w:cs="宋体"/>
                <w:color w:val="000000"/>
                <w:kern w:val="0"/>
                <w:szCs w:val="21"/>
              </w:rPr>
              <w:br/>
            </w:r>
            <w:r w:rsidRPr="005028F8">
              <w:rPr>
                <w:rFonts w:ascii="宋体" w:cs="宋体" w:hint="eastAsia"/>
                <w:color w:val="000000"/>
                <w:kern w:val="0"/>
                <w:szCs w:val="21"/>
              </w:rPr>
              <w:t>四年级</w:t>
            </w: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5</w:t>
            </w:r>
          </w:p>
        </w:tc>
        <w:tc>
          <w:tcPr>
            <w:tcW w:w="777" w:type="pct"/>
            <w:vMerge/>
            <w:vAlign w:val="center"/>
          </w:tcPr>
          <w:p w:rsidR="00B60E31" w:rsidRPr="005028F8" w:rsidRDefault="00B60E31" w:rsidP="001F2334">
            <w:pPr>
              <w:spacing w:beforeLines="50" w:afterLines="50"/>
              <w:jc w:val="center"/>
              <w:rPr>
                <w:rFonts w:ascii="宋体" w:cs="宋体"/>
                <w:color w:val="000000"/>
                <w:kern w:val="0"/>
                <w:szCs w:val="21"/>
              </w:rPr>
            </w:pP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毕业生报到证初次派遣办理及档案寄送</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6</w:t>
            </w:r>
          </w:p>
        </w:tc>
        <w:tc>
          <w:tcPr>
            <w:tcW w:w="777"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7</w:t>
            </w:r>
            <w:r w:rsidRPr="005028F8">
              <w:rPr>
                <w:rFonts w:ascii="宋体" w:cs="宋体" w:hint="eastAsia"/>
                <w:color w:val="000000"/>
                <w:kern w:val="0"/>
                <w:szCs w:val="21"/>
              </w:rPr>
              <w:t>月</w:t>
            </w: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毕业生报到证派遣办理及档案寄送</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7</w:t>
            </w:r>
          </w:p>
        </w:tc>
        <w:tc>
          <w:tcPr>
            <w:tcW w:w="777"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8</w:t>
            </w:r>
            <w:r w:rsidRPr="005028F8">
              <w:rPr>
                <w:rFonts w:ascii="宋体" w:cs="宋体" w:hint="eastAsia"/>
                <w:color w:val="000000"/>
                <w:kern w:val="0"/>
                <w:szCs w:val="21"/>
              </w:rPr>
              <w:t>月</w:t>
            </w: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毕业生报到证派遣办理及档案寄送</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hint="eastAsia"/>
                <w:color w:val="000000"/>
                <w:kern w:val="0"/>
                <w:szCs w:val="21"/>
              </w:rPr>
              <w:lastRenderedPageBreak/>
              <w:t>8</w:t>
            </w:r>
          </w:p>
        </w:tc>
        <w:tc>
          <w:tcPr>
            <w:tcW w:w="777"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9</w:t>
            </w:r>
            <w:r w:rsidRPr="005028F8">
              <w:rPr>
                <w:rFonts w:ascii="宋体" w:cs="宋体" w:hint="eastAsia"/>
                <w:color w:val="000000"/>
                <w:kern w:val="0"/>
                <w:szCs w:val="21"/>
              </w:rPr>
              <w:t>月</w:t>
            </w: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毕业生报到证派遣办理及档案寄送</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hint="eastAsia"/>
                <w:color w:val="000000"/>
                <w:kern w:val="0"/>
                <w:szCs w:val="21"/>
              </w:rPr>
              <w:t>9</w:t>
            </w:r>
          </w:p>
        </w:tc>
        <w:tc>
          <w:tcPr>
            <w:tcW w:w="777" w:type="pct"/>
            <w:vMerge w:val="restar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10</w:t>
            </w:r>
            <w:r w:rsidRPr="005028F8">
              <w:rPr>
                <w:rFonts w:ascii="宋体" w:cs="宋体" w:hint="eastAsia"/>
                <w:color w:val="000000"/>
                <w:kern w:val="0"/>
                <w:szCs w:val="21"/>
              </w:rPr>
              <w:t>月</w:t>
            </w: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毕业生报到证派遣办理及档案寄送</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1</w:t>
            </w:r>
            <w:r w:rsidRPr="005028F8">
              <w:rPr>
                <w:rFonts w:ascii="宋体" w:cs="宋体" w:hint="eastAsia"/>
                <w:color w:val="000000"/>
                <w:kern w:val="0"/>
                <w:szCs w:val="21"/>
              </w:rPr>
              <w:t>0</w:t>
            </w:r>
          </w:p>
        </w:tc>
        <w:tc>
          <w:tcPr>
            <w:tcW w:w="777" w:type="pct"/>
            <w:vMerge/>
            <w:vAlign w:val="center"/>
          </w:tcPr>
          <w:p w:rsidR="00B60E31" w:rsidRPr="005028F8" w:rsidRDefault="00B60E31" w:rsidP="001F2334">
            <w:pPr>
              <w:spacing w:beforeLines="50" w:afterLines="50"/>
              <w:jc w:val="center"/>
              <w:rPr>
                <w:rFonts w:ascii="宋体" w:cs="宋体"/>
                <w:color w:val="000000"/>
                <w:kern w:val="0"/>
                <w:szCs w:val="21"/>
              </w:rPr>
            </w:pP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江苏省百校联动就业活动——走进苏州大学文正学院</w:t>
            </w:r>
            <w:r w:rsidRPr="005028F8">
              <w:rPr>
                <w:rFonts w:ascii="宋体" w:cs="宋体"/>
                <w:color w:val="000000"/>
                <w:kern w:val="0"/>
                <w:szCs w:val="21"/>
              </w:rPr>
              <w:t>10</w:t>
            </w:r>
            <w:r w:rsidRPr="005028F8">
              <w:rPr>
                <w:rFonts w:ascii="宋体" w:cs="宋体" w:hint="eastAsia"/>
                <w:color w:val="000000"/>
                <w:kern w:val="0"/>
                <w:szCs w:val="21"/>
              </w:rPr>
              <w:t>月校园招聘会</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hint="eastAsia"/>
                <w:color w:val="000000"/>
                <w:kern w:val="0"/>
                <w:szCs w:val="21"/>
              </w:rPr>
              <w:t>大学三、四年级</w:t>
            </w:r>
          </w:p>
        </w:tc>
      </w:tr>
      <w:tr w:rsidR="00B60E31" w:rsidRPr="005028F8" w:rsidTr="001F2334">
        <w:trPr>
          <w:trHeight w:val="511"/>
        </w:trPr>
        <w:tc>
          <w:tcPr>
            <w:tcW w:w="436"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color w:val="000000"/>
                <w:kern w:val="0"/>
                <w:szCs w:val="21"/>
              </w:rPr>
              <w:t>1</w:t>
            </w:r>
            <w:r>
              <w:rPr>
                <w:rFonts w:ascii="宋体" w:cs="宋体" w:hint="eastAsia"/>
                <w:color w:val="000000"/>
                <w:kern w:val="0"/>
                <w:szCs w:val="21"/>
              </w:rPr>
              <w:t>1</w:t>
            </w:r>
          </w:p>
        </w:tc>
        <w:tc>
          <w:tcPr>
            <w:tcW w:w="777" w:type="pct"/>
            <w:vMerge/>
            <w:vAlign w:val="center"/>
          </w:tcPr>
          <w:p w:rsidR="00B60E31" w:rsidRPr="005028F8" w:rsidRDefault="00B60E31" w:rsidP="001F2334">
            <w:pPr>
              <w:spacing w:beforeLines="50" w:afterLines="50"/>
              <w:jc w:val="center"/>
              <w:rPr>
                <w:rFonts w:ascii="宋体" w:cs="宋体"/>
                <w:color w:val="000000"/>
                <w:kern w:val="0"/>
                <w:szCs w:val="21"/>
              </w:rPr>
            </w:pPr>
          </w:p>
        </w:tc>
        <w:tc>
          <w:tcPr>
            <w:tcW w:w="2970" w:type="pct"/>
            <w:vAlign w:val="center"/>
          </w:tcPr>
          <w:p w:rsidR="00B60E31" w:rsidRPr="005028F8" w:rsidRDefault="00B60E31" w:rsidP="001F2334">
            <w:pPr>
              <w:spacing w:beforeLines="50" w:afterLines="50"/>
              <w:rPr>
                <w:rFonts w:ascii="宋体" w:cs="宋体"/>
                <w:color w:val="000000"/>
                <w:kern w:val="0"/>
                <w:szCs w:val="21"/>
              </w:rPr>
            </w:pPr>
            <w:r w:rsidRPr="005028F8">
              <w:rPr>
                <w:rFonts w:ascii="宋体" w:cs="宋体" w:hint="eastAsia"/>
                <w:color w:val="000000"/>
                <w:kern w:val="0"/>
                <w:szCs w:val="21"/>
              </w:rPr>
              <w:t>推荐表、协议书注册、生成</w:t>
            </w:r>
          </w:p>
        </w:tc>
        <w:tc>
          <w:tcPr>
            <w:tcW w:w="818" w:type="pct"/>
            <w:vAlign w:val="center"/>
          </w:tcPr>
          <w:p w:rsidR="00B60E31" w:rsidRPr="005028F8" w:rsidRDefault="00B60E31" w:rsidP="001F2334">
            <w:pPr>
              <w:spacing w:beforeLines="50" w:afterLines="50"/>
              <w:jc w:val="center"/>
              <w:rPr>
                <w:rFonts w:ascii="宋体" w:cs="宋体"/>
                <w:color w:val="000000"/>
                <w:kern w:val="0"/>
                <w:szCs w:val="21"/>
              </w:rPr>
            </w:pPr>
            <w:r w:rsidRPr="005028F8">
              <w:rPr>
                <w:rFonts w:ascii="宋体" w:cs="宋体" w:hint="eastAsia"/>
                <w:color w:val="000000"/>
                <w:kern w:val="0"/>
                <w:szCs w:val="21"/>
              </w:rPr>
              <w:t>大学</w:t>
            </w:r>
            <w:r>
              <w:rPr>
                <w:rFonts w:ascii="宋体" w:cs="宋体"/>
                <w:color w:val="000000"/>
                <w:kern w:val="0"/>
                <w:szCs w:val="21"/>
              </w:rPr>
              <w:br/>
            </w:r>
            <w:r w:rsidRPr="005028F8">
              <w:rPr>
                <w:rFonts w:ascii="宋体" w:cs="宋体" w:hint="eastAsia"/>
                <w:color w:val="000000"/>
                <w:kern w:val="0"/>
                <w:szCs w:val="21"/>
              </w:rPr>
              <w:t>四年级</w:t>
            </w:r>
          </w:p>
        </w:tc>
      </w:tr>
      <w:tr w:rsidR="001F2334" w:rsidRPr="005028F8" w:rsidTr="001F2334">
        <w:trPr>
          <w:trHeight w:val="511"/>
        </w:trPr>
        <w:tc>
          <w:tcPr>
            <w:tcW w:w="436"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color w:val="000000"/>
                <w:kern w:val="0"/>
                <w:szCs w:val="21"/>
              </w:rPr>
              <w:t>1</w:t>
            </w:r>
            <w:r>
              <w:rPr>
                <w:rFonts w:ascii="宋体" w:cs="宋体" w:hint="eastAsia"/>
                <w:color w:val="000000"/>
                <w:kern w:val="0"/>
                <w:szCs w:val="21"/>
              </w:rPr>
              <w:t>2</w:t>
            </w:r>
          </w:p>
        </w:tc>
        <w:tc>
          <w:tcPr>
            <w:tcW w:w="777" w:type="pct"/>
            <w:vMerge w:val="restar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color w:val="000000"/>
                <w:kern w:val="0"/>
                <w:szCs w:val="21"/>
              </w:rPr>
              <w:t>11</w:t>
            </w:r>
            <w:r w:rsidRPr="005028F8">
              <w:rPr>
                <w:rFonts w:ascii="宋体" w:cs="宋体" w:hint="eastAsia"/>
                <w:color w:val="000000"/>
                <w:kern w:val="0"/>
                <w:szCs w:val="21"/>
              </w:rPr>
              <w:t>月</w:t>
            </w:r>
          </w:p>
        </w:tc>
        <w:tc>
          <w:tcPr>
            <w:tcW w:w="2970" w:type="pct"/>
            <w:vAlign w:val="center"/>
          </w:tcPr>
          <w:p w:rsidR="001F2334" w:rsidRPr="005028F8" w:rsidRDefault="001F2334" w:rsidP="00494766">
            <w:pPr>
              <w:spacing w:beforeLines="20" w:afterLines="20"/>
              <w:rPr>
                <w:rFonts w:ascii="宋体" w:cs="宋体"/>
                <w:color w:val="000000"/>
                <w:kern w:val="0"/>
                <w:szCs w:val="21"/>
              </w:rPr>
            </w:pPr>
            <w:r w:rsidRPr="005028F8">
              <w:rPr>
                <w:rFonts w:ascii="宋体" w:cs="宋体" w:hint="eastAsia"/>
                <w:color w:val="000000"/>
                <w:kern w:val="0"/>
                <w:szCs w:val="21"/>
              </w:rPr>
              <w:t>毕业生报到证派遣办理及档案寄送</w:t>
            </w:r>
          </w:p>
        </w:tc>
        <w:tc>
          <w:tcPr>
            <w:tcW w:w="818" w:type="pct"/>
            <w:vAlign w:val="center"/>
          </w:tcPr>
          <w:p w:rsidR="001F2334" w:rsidRPr="005028F8" w:rsidRDefault="001F2334" w:rsidP="00494766">
            <w:pPr>
              <w:spacing w:beforeLines="20" w:afterLines="20"/>
              <w:jc w:val="center"/>
              <w:rPr>
                <w:rFonts w:ascii="宋体" w:cs="宋体"/>
                <w:color w:val="000000"/>
                <w:kern w:val="0"/>
                <w:szCs w:val="21"/>
              </w:rPr>
            </w:pPr>
          </w:p>
        </w:tc>
      </w:tr>
      <w:tr w:rsidR="001F2334" w:rsidRPr="005028F8" w:rsidTr="001F2334">
        <w:trPr>
          <w:trHeight w:val="511"/>
        </w:trPr>
        <w:tc>
          <w:tcPr>
            <w:tcW w:w="436"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color w:val="000000"/>
                <w:kern w:val="0"/>
                <w:szCs w:val="21"/>
              </w:rPr>
              <w:t>1</w:t>
            </w:r>
            <w:r>
              <w:rPr>
                <w:rFonts w:ascii="宋体" w:cs="宋体" w:hint="eastAsia"/>
                <w:color w:val="000000"/>
                <w:kern w:val="0"/>
                <w:szCs w:val="21"/>
              </w:rPr>
              <w:t>3</w:t>
            </w:r>
          </w:p>
        </w:tc>
        <w:tc>
          <w:tcPr>
            <w:tcW w:w="777" w:type="pct"/>
            <w:vMerge/>
            <w:vAlign w:val="center"/>
          </w:tcPr>
          <w:p w:rsidR="001F2334" w:rsidRPr="005028F8" w:rsidRDefault="001F2334" w:rsidP="00494766">
            <w:pPr>
              <w:spacing w:beforeLines="20" w:afterLines="20"/>
              <w:jc w:val="center"/>
              <w:rPr>
                <w:rFonts w:ascii="宋体" w:cs="宋体"/>
                <w:color w:val="000000"/>
                <w:kern w:val="0"/>
                <w:szCs w:val="21"/>
              </w:rPr>
            </w:pPr>
          </w:p>
        </w:tc>
        <w:tc>
          <w:tcPr>
            <w:tcW w:w="2970" w:type="pct"/>
            <w:vAlign w:val="center"/>
          </w:tcPr>
          <w:p w:rsidR="001F2334" w:rsidRPr="005028F8" w:rsidRDefault="001F2334" w:rsidP="00494766">
            <w:pPr>
              <w:spacing w:beforeLines="20" w:afterLines="20"/>
              <w:rPr>
                <w:rFonts w:ascii="宋体" w:cs="宋体"/>
                <w:color w:val="000000"/>
                <w:kern w:val="0"/>
                <w:szCs w:val="21"/>
              </w:rPr>
            </w:pPr>
            <w:r w:rsidRPr="005028F8">
              <w:rPr>
                <w:rFonts w:ascii="宋体" w:cs="宋体" w:hint="eastAsia"/>
                <w:color w:val="000000"/>
                <w:kern w:val="0"/>
                <w:szCs w:val="21"/>
              </w:rPr>
              <w:t>地方人才市场专场招聘会</w:t>
            </w:r>
          </w:p>
        </w:tc>
        <w:tc>
          <w:tcPr>
            <w:tcW w:w="818"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hint="eastAsia"/>
                <w:color w:val="000000"/>
                <w:kern w:val="0"/>
                <w:szCs w:val="21"/>
              </w:rPr>
              <w:t>大学三、四年级</w:t>
            </w:r>
          </w:p>
        </w:tc>
      </w:tr>
      <w:tr w:rsidR="001F2334" w:rsidRPr="005028F8" w:rsidTr="001F2334">
        <w:trPr>
          <w:trHeight w:val="511"/>
        </w:trPr>
        <w:tc>
          <w:tcPr>
            <w:tcW w:w="436"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color w:val="000000"/>
                <w:kern w:val="0"/>
                <w:szCs w:val="21"/>
              </w:rPr>
              <w:t>1</w:t>
            </w:r>
            <w:r>
              <w:rPr>
                <w:rFonts w:ascii="宋体" w:cs="宋体" w:hint="eastAsia"/>
                <w:color w:val="000000"/>
                <w:kern w:val="0"/>
                <w:szCs w:val="21"/>
              </w:rPr>
              <w:t>4</w:t>
            </w:r>
          </w:p>
        </w:tc>
        <w:tc>
          <w:tcPr>
            <w:tcW w:w="777" w:type="pct"/>
            <w:vMerge/>
            <w:vAlign w:val="center"/>
          </w:tcPr>
          <w:p w:rsidR="001F2334" w:rsidRPr="005028F8" w:rsidRDefault="001F2334" w:rsidP="00494766">
            <w:pPr>
              <w:spacing w:beforeLines="20" w:afterLines="20"/>
              <w:jc w:val="center"/>
              <w:rPr>
                <w:rFonts w:ascii="宋体" w:cs="宋体"/>
                <w:color w:val="000000"/>
                <w:kern w:val="0"/>
                <w:szCs w:val="21"/>
              </w:rPr>
            </w:pPr>
          </w:p>
        </w:tc>
        <w:tc>
          <w:tcPr>
            <w:tcW w:w="2970" w:type="pct"/>
            <w:vAlign w:val="center"/>
          </w:tcPr>
          <w:p w:rsidR="001F2334" w:rsidRPr="005028F8" w:rsidRDefault="001F2334" w:rsidP="00494766">
            <w:pPr>
              <w:spacing w:beforeLines="20" w:afterLines="20"/>
              <w:rPr>
                <w:rFonts w:ascii="宋体" w:cs="宋体"/>
                <w:color w:val="000000"/>
                <w:kern w:val="0"/>
                <w:szCs w:val="21"/>
              </w:rPr>
            </w:pPr>
            <w:r w:rsidRPr="005028F8">
              <w:rPr>
                <w:rFonts w:ascii="宋体" w:cs="宋体" w:hint="eastAsia"/>
                <w:color w:val="000000"/>
                <w:kern w:val="0"/>
                <w:szCs w:val="21"/>
              </w:rPr>
              <w:t>推荐表、协议书审核、打印、发放</w:t>
            </w:r>
          </w:p>
        </w:tc>
        <w:tc>
          <w:tcPr>
            <w:tcW w:w="818"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hint="eastAsia"/>
                <w:color w:val="000000"/>
                <w:kern w:val="0"/>
                <w:szCs w:val="21"/>
              </w:rPr>
              <w:t>大学</w:t>
            </w:r>
            <w:r>
              <w:rPr>
                <w:rFonts w:ascii="宋体" w:cs="宋体"/>
                <w:color w:val="000000"/>
                <w:kern w:val="0"/>
                <w:szCs w:val="21"/>
              </w:rPr>
              <w:br/>
            </w:r>
            <w:r w:rsidRPr="005028F8">
              <w:rPr>
                <w:rFonts w:ascii="宋体" w:cs="宋体" w:hint="eastAsia"/>
                <w:color w:val="000000"/>
                <w:kern w:val="0"/>
                <w:szCs w:val="21"/>
              </w:rPr>
              <w:t>四年级</w:t>
            </w:r>
          </w:p>
        </w:tc>
      </w:tr>
      <w:tr w:rsidR="001F2334" w:rsidRPr="005028F8" w:rsidTr="001F2334">
        <w:trPr>
          <w:trHeight w:val="511"/>
        </w:trPr>
        <w:tc>
          <w:tcPr>
            <w:tcW w:w="436"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color w:val="000000"/>
                <w:kern w:val="0"/>
                <w:szCs w:val="21"/>
              </w:rPr>
              <w:t>1</w:t>
            </w:r>
            <w:r>
              <w:rPr>
                <w:rFonts w:ascii="宋体" w:cs="宋体" w:hint="eastAsia"/>
                <w:color w:val="000000"/>
                <w:kern w:val="0"/>
                <w:szCs w:val="21"/>
              </w:rPr>
              <w:t>5</w:t>
            </w:r>
          </w:p>
        </w:tc>
        <w:tc>
          <w:tcPr>
            <w:tcW w:w="777" w:type="pct"/>
            <w:vMerge/>
            <w:vAlign w:val="center"/>
          </w:tcPr>
          <w:p w:rsidR="001F2334" w:rsidRPr="005028F8" w:rsidRDefault="001F2334" w:rsidP="00494766">
            <w:pPr>
              <w:spacing w:beforeLines="20" w:afterLines="20"/>
              <w:jc w:val="center"/>
              <w:rPr>
                <w:rFonts w:ascii="宋体" w:cs="宋体"/>
                <w:color w:val="000000"/>
                <w:kern w:val="0"/>
                <w:szCs w:val="21"/>
              </w:rPr>
            </w:pPr>
          </w:p>
        </w:tc>
        <w:tc>
          <w:tcPr>
            <w:tcW w:w="2970" w:type="pct"/>
            <w:vAlign w:val="center"/>
          </w:tcPr>
          <w:p w:rsidR="001F2334" w:rsidRPr="005028F8" w:rsidRDefault="001F2334" w:rsidP="00494766">
            <w:pPr>
              <w:spacing w:beforeLines="20" w:afterLines="20"/>
              <w:rPr>
                <w:rFonts w:ascii="宋体" w:cs="宋体"/>
                <w:color w:val="000000"/>
                <w:kern w:val="0"/>
                <w:szCs w:val="21"/>
              </w:rPr>
            </w:pPr>
            <w:r w:rsidRPr="005028F8">
              <w:rPr>
                <w:rFonts w:ascii="宋体" w:cs="宋体"/>
                <w:color w:val="000000"/>
                <w:kern w:val="0"/>
                <w:szCs w:val="21"/>
              </w:rPr>
              <w:t>11</w:t>
            </w:r>
            <w:r w:rsidRPr="005028F8">
              <w:rPr>
                <w:rFonts w:ascii="宋体" w:cs="宋体" w:hint="eastAsia"/>
                <w:color w:val="000000"/>
                <w:kern w:val="0"/>
                <w:szCs w:val="21"/>
              </w:rPr>
              <w:t>月</w:t>
            </w:r>
            <w:r w:rsidRPr="005028F8">
              <w:rPr>
                <w:rFonts w:ascii="宋体" w:cs="宋体"/>
                <w:color w:val="000000"/>
                <w:kern w:val="0"/>
                <w:szCs w:val="21"/>
              </w:rPr>
              <w:t>20</w:t>
            </w:r>
            <w:r w:rsidRPr="005028F8">
              <w:rPr>
                <w:rFonts w:ascii="宋体" w:cs="宋体" w:hint="eastAsia"/>
                <w:color w:val="000000"/>
                <w:kern w:val="0"/>
                <w:szCs w:val="21"/>
              </w:rPr>
              <w:t>日江苏省高校毕业生大型招聘会（南京）门票审核盖章</w:t>
            </w:r>
          </w:p>
        </w:tc>
        <w:tc>
          <w:tcPr>
            <w:tcW w:w="818"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hint="eastAsia"/>
                <w:color w:val="000000"/>
                <w:kern w:val="0"/>
                <w:szCs w:val="21"/>
              </w:rPr>
              <w:t>大学</w:t>
            </w:r>
            <w:r>
              <w:rPr>
                <w:rFonts w:ascii="宋体" w:cs="宋体"/>
                <w:color w:val="000000"/>
                <w:kern w:val="0"/>
                <w:szCs w:val="21"/>
              </w:rPr>
              <w:br/>
            </w:r>
            <w:r w:rsidRPr="005028F8">
              <w:rPr>
                <w:rFonts w:ascii="宋体" w:cs="宋体" w:hint="eastAsia"/>
                <w:color w:val="000000"/>
                <w:kern w:val="0"/>
                <w:szCs w:val="21"/>
              </w:rPr>
              <w:t>四年级</w:t>
            </w:r>
          </w:p>
        </w:tc>
      </w:tr>
      <w:tr w:rsidR="001F2334" w:rsidRPr="00C660E6" w:rsidTr="001F2334">
        <w:trPr>
          <w:trHeight w:val="511"/>
        </w:trPr>
        <w:tc>
          <w:tcPr>
            <w:tcW w:w="436" w:type="pct"/>
            <w:vAlign w:val="center"/>
          </w:tcPr>
          <w:p w:rsidR="001F2334" w:rsidRPr="00C660E6" w:rsidRDefault="001F2334" w:rsidP="00494766">
            <w:pPr>
              <w:spacing w:beforeLines="20" w:afterLines="20"/>
              <w:jc w:val="center"/>
              <w:rPr>
                <w:rFonts w:ascii="宋体" w:cs="宋体"/>
                <w:kern w:val="0"/>
                <w:szCs w:val="21"/>
              </w:rPr>
            </w:pPr>
            <w:r>
              <w:rPr>
                <w:rFonts w:ascii="宋体" w:cs="宋体" w:hint="eastAsia"/>
                <w:kern w:val="0"/>
                <w:szCs w:val="21"/>
              </w:rPr>
              <w:t>16</w:t>
            </w:r>
          </w:p>
        </w:tc>
        <w:tc>
          <w:tcPr>
            <w:tcW w:w="777" w:type="pct"/>
            <w:vMerge/>
            <w:vAlign w:val="center"/>
          </w:tcPr>
          <w:p w:rsidR="001F2334" w:rsidRPr="00C660E6" w:rsidRDefault="001F2334" w:rsidP="00494766">
            <w:pPr>
              <w:spacing w:beforeLines="20" w:afterLines="20"/>
              <w:jc w:val="center"/>
              <w:rPr>
                <w:rFonts w:ascii="宋体" w:cs="宋体"/>
                <w:kern w:val="0"/>
                <w:szCs w:val="21"/>
              </w:rPr>
            </w:pPr>
          </w:p>
        </w:tc>
        <w:tc>
          <w:tcPr>
            <w:tcW w:w="2970" w:type="pct"/>
            <w:vAlign w:val="center"/>
          </w:tcPr>
          <w:p w:rsidR="001F2334" w:rsidRPr="00C660E6" w:rsidRDefault="001F2334" w:rsidP="00494766">
            <w:pPr>
              <w:spacing w:beforeLines="20" w:afterLines="20"/>
              <w:rPr>
                <w:rFonts w:ascii="宋体" w:cs="宋体"/>
                <w:kern w:val="0"/>
                <w:szCs w:val="21"/>
              </w:rPr>
            </w:pPr>
            <w:r w:rsidRPr="00C660E6">
              <w:rPr>
                <w:rFonts w:ascii="宋体" w:cs="宋体" w:hint="eastAsia"/>
                <w:kern w:val="0"/>
                <w:szCs w:val="21"/>
              </w:rPr>
              <w:t>江苏省就业创业知识竞赛成绩统计汇总</w:t>
            </w:r>
          </w:p>
        </w:tc>
        <w:tc>
          <w:tcPr>
            <w:tcW w:w="818" w:type="pct"/>
            <w:vAlign w:val="center"/>
          </w:tcPr>
          <w:p w:rsidR="001F2334" w:rsidRPr="00C660E6" w:rsidRDefault="001F2334" w:rsidP="00494766">
            <w:pPr>
              <w:spacing w:beforeLines="20" w:afterLines="20"/>
              <w:jc w:val="center"/>
              <w:rPr>
                <w:rFonts w:ascii="宋体" w:cs="宋体"/>
                <w:kern w:val="0"/>
                <w:szCs w:val="21"/>
              </w:rPr>
            </w:pPr>
            <w:r w:rsidRPr="00C660E6">
              <w:rPr>
                <w:rFonts w:ascii="宋体" w:cs="宋体" w:hint="eastAsia"/>
                <w:kern w:val="0"/>
                <w:szCs w:val="21"/>
              </w:rPr>
              <w:t>大学</w:t>
            </w:r>
            <w:r w:rsidRPr="00C660E6">
              <w:rPr>
                <w:rFonts w:ascii="宋体" w:cs="宋体"/>
                <w:kern w:val="0"/>
                <w:szCs w:val="21"/>
              </w:rPr>
              <w:br/>
            </w:r>
            <w:r w:rsidRPr="00C660E6">
              <w:rPr>
                <w:rFonts w:ascii="宋体" w:cs="宋体" w:hint="eastAsia"/>
                <w:kern w:val="0"/>
                <w:szCs w:val="21"/>
              </w:rPr>
              <w:t>三年级</w:t>
            </w:r>
          </w:p>
        </w:tc>
      </w:tr>
      <w:tr w:rsidR="001F2334" w:rsidRPr="005028F8" w:rsidTr="001F2334">
        <w:trPr>
          <w:trHeight w:val="511"/>
        </w:trPr>
        <w:tc>
          <w:tcPr>
            <w:tcW w:w="436"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color w:val="000000"/>
                <w:kern w:val="0"/>
                <w:szCs w:val="21"/>
              </w:rPr>
              <w:t>1</w:t>
            </w:r>
            <w:r>
              <w:rPr>
                <w:rFonts w:ascii="宋体" w:cs="宋体" w:hint="eastAsia"/>
                <w:color w:val="000000"/>
                <w:kern w:val="0"/>
                <w:szCs w:val="21"/>
              </w:rPr>
              <w:t>7</w:t>
            </w:r>
          </w:p>
        </w:tc>
        <w:tc>
          <w:tcPr>
            <w:tcW w:w="777" w:type="pct"/>
            <w:vMerge w:val="restar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color w:val="000000"/>
                <w:kern w:val="0"/>
                <w:szCs w:val="21"/>
              </w:rPr>
              <w:t>12</w:t>
            </w:r>
            <w:r w:rsidRPr="005028F8">
              <w:rPr>
                <w:rFonts w:ascii="宋体" w:cs="宋体" w:hint="eastAsia"/>
                <w:color w:val="000000"/>
                <w:kern w:val="0"/>
                <w:szCs w:val="21"/>
              </w:rPr>
              <w:t>月</w:t>
            </w:r>
          </w:p>
        </w:tc>
        <w:tc>
          <w:tcPr>
            <w:tcW w:w="2970" w:type="pct"/>
            <w:vAlign w:val="center"/>
          </w:tcPr>
          <w:p w:rsidR="001F2334" w:rsidRPr="005028F8" w:rsidRDefault="001F2334" w:rsidP="00494766">
            <w:pPr>
              <w:spacing w:beforeLines="20" w:afterLines="20"/>
              <w:rPr>
                <w:rFonts w:ascii="宋体" w:cs="宋体"/>
                <w:color w:val="000000"/>
                <w:kern w:val="0"/>
                <w:szCs w:val="21"/>
              </w:rPr>
            </w:pPr>
            <w:r w:rsidRPr="005028F8">
              <w:rPr>
                <w:rFonts w:ascii="宋体" w:cs="宋体" w:hint="eastAsia"/>
                <w:color w:val="000000"/>
                <w:kern w:val="0"/>
                <w:szCs w:val="21"/>
              </w:rPr>
              <w:t>毕业生报到证派遣办理及档案寄送</w:t>
            </w:r>
          </w:p>
        </w:tc>
        <w:tc>
          <w:tcPr>
            <w:tcW w:w="818" w:type="pct"/>
            <w:vAlign w:val="center"/>
          </w:tcPr>
          <w:p w:rsidR="001F2334" w:rsidRPr="005028F8" w:rsidRDefault="001F2334" w:rsidP="00494766">
            <w:pPr>
              <w:spacing w:beforeLines="20" w:afterLines="20"/>
              <w:jc w:val="center"/>
              <w:rPr>
                <w:rFonts w:ascii="宋体" w:cs="宋体"/>
                <w:color w:val="000000"/>
                <w:kern w:val="0"/>
                <w:szCs w:val="21"/>
              </w:rPr>
            </w:pPr>
          </w:p>
        </w:tc>
      </w:tr>
      <w:tr w:rsidR="001F2334" w:rsidRPr="005028F8" w:rsidTr="001F2334">
        <w:trPr>
          <w:trHeight w:val="511"/>
        </w:trPr>
        <w:tc>
          <w:tcPr>
            <w:tcW w:w="436"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hint="eastAsia"/>
                <w:color w:val="000000"/>
                <w:kern w:val="0"/>
                <w:szCs w:val="21"/>
              </w:rPr>
              <w:t>1</w:t>
            </w:r>
            <w:r>
              <w:rPr>
                <w:rFonts w:ascii="宋体" w:cs="宋体" w:hint="eastAsia"/>
                <w:color w:val="000000"/>
                <w:kern w:val="0"/>
                <w:szCs w:val="21"/>
              </w:rPr>
              <w:t>8</w:t>
            </w:r>
          </w:p>
        </w:tc>
        <w:tc>
          <w:tcPr>
            <w:tcW w:w="777" w:type="pct"/>
            <w:vMerge/>
            <w:vAlign w:val="center"/>
          </w:tcPr>
          <w:p w:rsidR="001F2334" w:rsidRPr="005028F8" w:rsidRDefault="001F2334" w:rsidP="00494766">
            <w:pPr>
              <w:spacing w:beforeLines="20" w:afterLines="20"/>
              <w:jc w:val="center"/>
              <w:rPr>
                <w:rFonts w:ascii="宋体" w:cs="宋体"/>
                <w:color w:val="000000"/>
                <w:kern w:val="0"/>
                <w:szCs w:val="21"/>
              </w:rPr>
            </w:pPr>
          </w:p>
        </w:tc>
        <w:tc>
          <w:tcPr>
            <w:tcW w:w="2970" w:type="pct"/>
            <w:vAlign w:val="center"/>
          </w:tcPr>
          <w:p w:rsidR="001F2334" w:rsidRPr="005028F8" w:rsidRDefault="001F2334" w:rsidP="00494766">
            <w:pPr>
              <w:spacing w:beforeLines="20" w:afterLines="20"/>
              <w:rPr>
                <w:rFonts w:ascii="宋体" w:cs="宋体"/>
                <w:color w:val="000000"/>
                <w:kern w:val="0"/>
                <w:szCs w:val="21"/>
              </w:rPr>
            </w:pPr>
            <w:r w:rsidRPr="005028F8">
              <w:rPr>
                <w:rFonts w:ascii="宋体" w:cs="宋体" w:hint="eastAsia"/>
                <w:color w:val="000000"/>
                <w:kern w:val="0"/>
                <w:szCs w:val="21"/>
              </w:rPr>
              <w:t>江苏省百校联动就业活动——走进苏州大学文正学院</w:t>
            </w:r>
            <w:r w:rsidRPr="005028F8">
              <w:rPr>
                <w:rFonts w:ascii="宋体" w:cs="宋体"/>
                <w:color w:val="000000"/>
                <w:kern w:val="0"/>
                <w:szCs w:val="21"/>
              </w:rPr>
              <w:t>12</w:t>
            </w:r>
            <w:r w:rsidRPr="005028F8">
              <w:rPr>
                <w:rFonts w:ascii="宋体" w:cs="宋体" w:hint="eastAsia"/>
                <w:color w:val="000000"/>
                <w:kern w:val="0"/>
                <w:szCs w:val="21"/>
              </w:rPr>
              <w:t>月校园招聘会</w:t>
            </w:r>
          </w:p>
        </w:tc>
        <w:tc>
          <w:tcPr>
            <w:tcW w:w="818" w:type="pct"/>
            <w:vAlign w:val="center"/>
          </w:tcPr>
          <w:p w:rsidR="001F2334" w:rsidRPr="005028F8" w:rsidRDefault="001F2334" w:rsidP="00494766">
            <w:pPr>
              <w:spacing w:beforeLines="20" w:afterLines="20"/>
              <w:jc w:val="center"/>
              <w:rPr>
                <w:rFonts w:ascii="宋体" w:cs="宋体"/>
                <w:color w:val="000000"/>
                <w:kern w:val="0"/>
                <w:szCs w:val="21"/>
              </w:rPr>
            </w:pPr>
            <w:r w:rsidRPr="005028F8">
              <w:rPr>
                <w:rFonts w:ascii="宋体" w:cs="宋体" w:hint="eastAsia"/>
                <w:color w:val="000000"/>
                <w:kern w:val="0"/>
                <w:szCs w:val="21"/>
              </w:rPr>
              <w:t>大学三、四年级</w:t>
            </w:r>
          </w:p>
        </w:tc>
      </w:tr>
    </w:tbl>
    <w:p w:rsidR="001F2334" w:rsidRDefault="001F2334" w:rsidP="009C599F">
      <w:pPr>
        <w:adjustRightInd w:val="0"/>
        <w:snapToGrid w:val="0"/>
        <w:spacing w:line="360" w:lineRule="auto"/>
        <w:ind w:firstLineChars="200" w:firstLine="496"/>
        <w:rPr>
          <w:rFonts w:ascii="宋体"/>
          <w:spacing w:val="4"/>
          <w:sz w:val="24"/>
          <w:szCs w:val="24"/>
        </w:rPr>
      </w:pPr>
    </w:p>
    <w:p w:rsidR="0045285A" w:rsidRDefault="0045285A" w:rsidP="009C599F">
      <w:pPr>
        <w:adjustRightInd w:val="0"/>
        <w:snapToGrid w:val="0"/>
        <w:spacing w:line="360" w:lineRule="auto"/>
        <w:ind w:firstLineChars="200" w:firstLine="480"/>
        <w:rPr>
          <w:rFonts w:ascii="宋体"/>
          <w:sz w:val="24"/>
          <w:szCs w:val="24"/>
        </w:rPr>
        <w:sectPr w:rsidR="0045285A" w:rsidSect="002C10BB">
          <w:pgSz w:w="7371" w:h="10433"/>
          <w:pgMar w:top="1021" w:right="851" w:bottom="1021" w:left="851" w:header="851" w:footer="680" w:gutter="0"/>
          <w:cols w:space="425"/>
          <w:docGrid w:linePitch="312"/>
        </w:sectPr>
      </w:pPr>
    </w:p>
    <w:p w:rsidR="0045285A" w:rsidRPr="002C10BB" w:rsidRDefault="0045285A">
      <w:pPr>
        <w:pStyle w:val="1"/>
        <w:spacing w:before="240" w:after="240"/>
        <w:rPr>
          <w:sz w:val="30"/>
          <w:szCs w:val="30"/>
        </w:rPr>
      </w:pPr>
      <w:bookmarkStart w:id="12" w:name="_Toc469050253"/>
      <w:bookmarkStart w:id="13" w:name="_Toc498345115"/>
      <w:r w:rsidRPr="002C10BB">
        <w:rPr>
          <w:rFonts w:hint="eastAsia"/>
          <w:sz w:val="30"/>
          <w:szCs w:val="30"/>
        </w:rPr>
        <w:lastRenderedPageBreak/>
        <w:t>第五章</w:t>
      </w:r>
      <w:r w:rsidRPr="002C10BB">
        <w:rPr>
          <w:sz w:val="30"/>
          <w:szCs w:val="30"/>
        </w:rPr>
        <w:t xml:space="preserve">  </w:t>
      </w:r>
      <w:r w:rsidRPr="002C10BB">
        <w:rPr>
          <w:rFonts w:hint="eastAsia"/>
          <w:sz w:val="30"/>
          <w:szCs w:val="30"/>
        </w:rPr>
        <w:t>服务流程</w:t>
      </w:r>
      <w:bookmarkEnd w:id="12"/>
      <w:bookmarkEnd w:id="13"/>
    </w:p>
    <w:p w:rsidR="0045285A" w:rsidRPr="00A027EE" w:rsidRDefault="0045285A" w:rsidP="009C599F">
      <w:pPr>
        <w:adjustRightInd w:val="0"/>
        <w:snapToGrid w:val="0"/>
        <w:spacing w:line="360" w:lineRule="auto"/>
        <w:ind w:firstLineChars="200" w:firstLine="482"/>
        <w:rPr>
          <w:rFonts w:ascii="宋体"/>
          <w:b/>
          <w:sz w:val="24"/>
          <w:szCs w:val="24"/>
        </w:rPr>
      </w:pPr>
      <w:r w:rsidRPr="00A027EE">
        <w:rPr>
          <w:rFonts w:ascii="宋体" w:hAnsi="宋体"/>
          <w:b/>
          <w:sz w:val="24"/>
          <w:szCs w:val="24"/>
        </w:rPr>
        <w:t>1.</w:t>
      </w:r>
      <w:r w:rsidRPr="00A027EE">
        <w:rPr>
          <w:rFonts w:ascii="宋体" w:hAnsi="宋体" w:hint="eastAsia"/>
          <w:b/>
          <w:sz w:val="24"/>
          <w:szCs w:val="24"/>
        </w:rPr>
        <w:t>工作流程</w:t>
      </w:r>
    </w:p>
    <w:p w:rsidR="0045285A" w:rsidRDefault="001F2334">
      <w:pPr>
        <w:spacing w:line="360" w:lineRule="auto"/>
        <w:jc w:val="center"/>
        <w:rPr>
          <w:rFonts w:ascii="宋体"/>
          <w:sz w:val="24"/>
          <w:szCs w:val="24"/>
        </w:rPr>
      </w:pPr>
      <w:r w:rsidRPr="00E45997">
        <w:rPr>
          <w:rFonts w:ascii="宋体"/>
          <w:noProof/>
          <w:szCs w:val="21"/>
        </w:rPr>
        <w:pict>
          <v:shape id="图片 2" o:spid="_x0000_i1026" type="#_x0000_t75" alt="QQ图片20161029131004" style="width:184.3pt;height:119.8pt;visibility:visible">
            <v:imagedata r:id="rId12" o:title=""/>
          </v:shape>
        </w:pict>
      </w:r>
    </w:p>
    <w:p w:rsidR="0045285A" w:rsidRPr="00A027EE" w:rsidRDefault="0045285A" w:rsidP="009C599F">
      <w:pPr>
        <w:adjustRightInd w:val="0"/>
        <w:snapToGrid w:val="0"/>
        <w:spacing w:line="360" w:lineRule="auto"/>
        <w:ind w:firstLineChars="200" w:firstLine="482"/>
        <w:rPr>
          <w:rFonts w:ascii="宋体"/>
          <w:b/>
          <w:sz w:val="24"/>
          <w:szCs w:val="24"/>
        </w:rPr>
      </w:pPr>
      <w:r>
        <w:rPr>
          <w:rFonts w:ascii="宋体" w:hAnsi="宋体"/>
          <w:b/>
          <w:sz w:val="24"/>
          <w:szCs w:val="24"/>
        </w:rPr>
        <w:t>2.</w:t>
      </w:r>
      <w:r w:rsidRPr="00A027EE">
        <w:rPr>
          <w:rFonts w:ascii="宋体" w:hAnsi="宋体" w:hint="eastAsia"/>
          <w:b/>
          <w:sz w:val="24"/>
          <w:szCs w:val="24"/>
        </w:rPr>
        <w:t>校园招聘会流程：</w:t>
      </w:r>
    </w:p>
    <w:p w:rsidR="0045285A" w:rsidRDefault="001F2334">
      <w:pPr>
        <w:spacing w:line="360" w:lineRule="auto"/>
        <w:jc w:val="center"/>
        <w:rPr>
          <w:rFonts w:ascii="宋体"/>
          <w:sz w:val="24"/>
          <w:szCs w:val="24"/>
        </w:rPr>
      </w:pPr>
      <w:r w:rsidRPr="00E45997">
        <w:rPr>
          <w:rFonts w:ascii="宋体"/>
          <w:noProof/>
          <w:sz w:val="24"/>
        </w:rPr>
        <w:pict>
          <v:shape id="_x0000_i1027" type="#_x0000_t75" alt="QQ图片20161029131304" style="width:236.15pt;height:148.6pt;visibility:visible">
            <v:imagedata r:id="rId13" o:title=""/>
          </v:shape>
        </w:pict>
      </w:r>
    </w:p>
    <w:p w:rsidR="0045285A" w:rsidRDefault="0045285A" w:rsidP="009C599F">
      <w:pPr>
        <w:adjustRightInd w:val="0"/>
        <w:snapToGrid w:val="0"/>
        <w:spacing w:line="360" w:lineRule="auto"/>
        <w:ind w:firstLineChars="200" w:firstLine="482"/>
        <w:rPr>
          <w:rFonts w:ascii="宋体"/>
          <w:sz w:val="24"/>
          <w:szCs w:val="24"/>
        </w:rPr>
      </w:pPr>
      <w:r>
        <w:rPr>
          <w:rFonts w:ascii="宋体"/>
          <w:b/>
          <w:sz w:val="24"/>
          <w:szCs w:val="24"/>
        </w:rPr>
        <w:br w:type="page"/>
      </w:r>
      <w:r w:rsidRPr="00A027EE">
        <w:rPr>
          <w:rFonts w:ascii="宋体" w:hAnsi="宋体"/>
          <w:b/>
          <w:sz w:val="24"/>
          <w:szCs w:val="24"/>
        </w:rPr>
        <w:lastRenderedPageBreak/>
        <w:t>3.</w:t>
      </w:r>
      <w:r w:rsidRPr="00A027EE">
        <w:rPr>
          <w:rFonts w:ascii="宋体" w:hAnsi="宋体" w:hint="eastAsia"/>
          <w:b/>
          <w:sz w:val="24"/>
          <w:szCs w:val="24"/>
        </w:rPr>
        <w:t>报到证办理流程图；</w:t>
      </w:r>
      <w:r>
        <w:rPr>
          <w:rFonts w:ascii="宋体"/>
          <w:sz w:val="24"/>
          <w:szCs w:val="24"/>
        </w:rPr>
        <w:t xml:space="preserve"> </w:t>
      </w:r>
    </w:p>
    <w:p w:rsidR="0045285A" w:rsidRDefault="001F2334" w:rsidP="002C10BB">
      <w:pPr>
        <w:jc w:val="center"/>
        <w:rPr>
          <w:noProof/>
        </w:rPr>
      </w:pPr>
      <w:r w:rsidRPr="00E45997">
        <w:rPr>
          <w:rFonts w:ascii="宋体"/>
          <w:noProof/>
          <w:sz w:val="24"/>
          <w:szCs w:val="24"/>
        </w:rPr>
        <w:pict>
          <v:shape id="图片 4" o:spid="_x0000_i1028" type="#_x0000_t75" style="width:271.85pt;height:122.1pt;visibility:visible">
            <v:imagedata r:id="rId14" o:title=""/>
          </v:shape>
        </w:pict>
      </w:r>
    </w:p>
    <w:p w:rsidR="0045285A" w:rsidRDefault="0045285A" w:rsidP="00707BAD">
      <w:pPr>
        <w:adjustRightInd w:val="0"/>
        <w:snapToGrid w:val="0"/>
        <w:spacing w:line="360" w:lineRule="auto"/>
        <w:rPr>
          <w:rFonts w:ascii="宋体"/>
          <w:sz w:val="24"/>
          <w:szCs w:val="24"/>
        </w:rPr>
        <w:sectPr w:rsidR="0045285A" w:rsidSect="002C10BB">
          <w:pgSz w:w="7371" w:h="10433"/>
          <w:pgMar w:top="1021" w:right="851" w:bottom="1021" w:left="851" w:header="851" w:footer="680" w:gutter="0"/>
          <w:cols w:space="425"/>
          <w:docGrid w:linePitch="312"/>
        </w:sectPr>
      </w:pPr>
    </w:p>
    <w:p w:rsidR="0045285A" w:rsidRPr="002C10BB" w:rsidRDefault="0045285A">
      <w:pPr>
        <w:pStyle w:val="1"/>
        <w:spacing w:before="240" w:after="240"/>
        <w:rPr>
          <w:sz w:val="30"/>
          <w:szCs w:val="30"/>
        </w:rPr>
      </w:pPr>
      <w:bookmarkStart w:id="14" w:name="_Toc469050255"/>
      <w:bookmarkStart w:id="15" w:name="_Toc498345116"/>
      <w:r w:rsidRPr="002C10BB">
        <w:rPr>
          <w:rFonts w:hint="eastAsia"/>
          <w:sz w:val="30"/>
          <w:szCs w:val="30"/>
        </w:rPr>
        <w:lastRenderedPageBreak/>
        <w:t>第</w:t>
      </w:r>
      <w:r>
        <w:rPr>
          <w:rFonts w:hint="eastAsia"/>
          <w:sz w:val="30"/>
          <w:szCs w:val="30"/>
        </w:rPr>
        <w:t>六</w:t>
      </w:r>
      <w:r w:rsidRPr="002C10BB">
        <w:rPr>
          <w:rFonts w:hint="eastAsia"/>
          <w:sz w:val="30"/>
          <w:szCs w:val="30"/>
        </w:rPr>
        <w:t>章</w:t>
      </w:r>
      <w:r w:rsidRPr="002C10BB">
        <w:rPr>
          <w:sz w:val="30"/>
          <w:szCs w:val="30"/>
        </w:rPr>
        <w:t xml:space="preserve">  </w:t>
      </w:r>
      <w:r w:rsidRPr="002C10BB">
        <w:rPr>
          <w:rFonts w:hint="eastAsia"/>
          <w:sz w:val="30"/>
          <w:szCs w:val="30"/>
        </w:rPr>
        <w:t>特色活动</w:t>
      </w:r>
      <w:bookmarkEnd w:id="14"/>
      <w:bookmarkEnd w:id="15"/>
    </w:p>
    <w:p w:rsidR="0045285A" w:rsidRPr="002C10BB" w:rsidRDefault="0045285A" w:rsidP="009C599F">
      <w:pPr>
        <w:adjustRightInd w:val="0"/>
        <w:snapToGrid w:val="0"/>
        <w:spacing w:line="360" w:lineRule="auto"/>
        <w:ind w:firstLineChars="200" w:firstLine="422"/>
        <w:rPr>
          <w:rFonts w:ascii="宋体"/>
          <w:b/>
          <w:bCs/>
          <w:szCs w:val="21"/>
        </w:rPr>
      </w:pPr>
      <w:r w:rsidRPr="002C10BB">
        <w:rPr>
          <w:rFonts w:ascii="宋体" w:hAnsi="宋体"/>
          <w:b/>
          <w:bCs/>
          <w:szCs w:val="21"/>
        </w:rPr>
        <w:t>1.</w:t>
      </w:r>
      <w:r w:rsidRPr="002C10BB">
        <w:rPr>
          <w:rFonts w:ascii="宋体" w:hAnsi="宋体" w:hint="eastAsia"/>
          <w:b/>
          <w:bCs/>
          <w:szCs w:val="21"/>
        </w:rPr>
        <w:t>江苏省百校联动就业活动</w:t>
      </w:r>
      <w:r w:rsidRPr="002C10BB">
        <w:rPr>
          <w:rFonts w:ascii="宋体" w:hAnsi="宋体"/>
          <w:b/>
          <w:bCs/>
          <w:szCs w:val="21"/>
        </w:rPr>
        <w:t>——</w:t>
      </w:r>
      <w:r w:rsidRPr="002C10BB">
        <w:rPr>
          <w:rFonts w:ascii="宋体" w:hAnsi="宋体" w:hint="eastAsia"/>
          <w:b/>
          <w:bCs/>
          <w:szCs w:val="21"/>
        </w:rPr>
        <w:t>走进苏州大学文正学院校园招聘会</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hint="eastAsia"/>
          <w:szCs w:val="21"/>
        </w:rPr>
        <w:t>针对每一届毕业生，学院根据省招就中心安排，组织开展百校联动大型校园招聘会活动约四场，每场参会企业均在</w:t>
      </w:r>
      <w:r w:rsidRPr="002C10BB">
        <w:rPr>
          <w:rFonts w:ascii="宋体" w:hAnsi="宋体"/>
          <w:szCs w:val="21"/>
        </w:rPr>
        <w:t>100</w:t>
      </w:r>
      <w:r w:rsidRPr="002C10BB">
        <w:rPr>
          <w:rFonts w:ascii="宋体" w:hAnsi="宋体" w:hint="eastAsia"/>
          <w:szCs w:val="21"/>
        </w:rPr>
        <w:t>家左右。百校联动大型校园招聘会自举办以来，受到用人单位及广大毕业生的欢迎。用人单位参会报名、参会学生数据统计等实现网络化、系统化管理，工作更高效、更便捷、更优化。</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hint="eastAsia"/>
          <w:szCs w:val="21"/>
        </w:rPr>
        <w:t>在每次百校联动大型校园招聘会中，就业指导服务中心承担着活动的策划、参会单位审核筛选、活动宣传、会场布置、活动开展以及后期追踪反馈等任务，成为搭建企业与求职者之间的有效桥梁。</w:t>
      </w:r>
    </w:p>
    <w:p w:rsidR="0045285A" w:rsidRPr="002C10BB" w:rsidRDefault="0045285A" w:rsidP="009C599F">
      <w:pPr>
        <w:adjustRightInd w:val="0"/>
        <w:snapToGrid w:val="0"/>
        <w:spacing w:line="360" w:lineRule="auto"/>
        <w:ind w:firstLineChars="200" w:firstLine="422"/>
        <w:rPr>
          <w:rFonts w:ascii="宋体"/>
          <w:b/>
          <w:bCs/>
          <w:szCs w:val="21"/>
        </w:rPr>
      </w:pPr>
      <w:r w:rsidRPr="002C10BB">
        <w:rPr>
          <w:rFonts w:ascii="宋体" w:hAnsi="宋体"/>
          <w:b/>
          <w:bCs/>
          <w:szCs w:val="21"/>
        </w:rPr>
        <w:t>2.</w:t>
      </w:r>
      <w:r w:rsidRPr="002C10BB">
        <w:rPr>
          <w:rFonts w:ascii="宋体" w:hAnsi="宋体" w:hint="eastAsia"/>
          <w:b/>
          <w:bCs/>
          <w:szCs w:val="21"/>
        </w:rPr>
        <w:t>招聘宣讲会</w:t>
      </w:r>
    </w:p>
    <w:p w:rsidR="0045285A" w:rsidRDefault="0045285A" w:rsidP="009C599F">
      <w:pPr>
        <w:adjustRightInd w:val="0"/>
        <w:snapToGrid w:val="0"/>
        <w:spacing w:line="360" w:lineRule="auto"/>
        <w:ind w:firstLineChars="200" w:firstLine="420"/>
        <w:rPr>
          <w:rFonts w:ascii="宋体"/>
          <w:szCs w:val="21"/>
        </w:rPr>
      </w:pPr>
      <w:r w:rsidRPr="002C10BB">
        <w:rPr>
          <w:rFonts w:ascii="宋体" w:hAnsi="宋体" w:hint="eastAsia"/>
          <w:szCs w:val="21"/>
        </w:rPr>
        <w:t>招聘宣讲会流程大致如下：企业在院创就业信息网提出申请，学院招生就业处审核，审核通过后方可举办。宣讲会活动具体分为企业介绍、用人单位与学生交流、面试三个环节。通过招聘宣讲会这种形式，能让学生与企业有更深入的沟通与了解，弥补了校企间沟通不足的问题，受到学生与企业的欢迎。</w:t>
      </w:r>
    </w:p>
    <w:p w:rsidR="0045285A" w:rsidRPr="002C10BB" w:rsidRDefault="0045285A" w:rsidP="009C599F">
      <w:pPr>
        <w:adjustRightInd w:val="0"/>
        <w:snapToGrid w:val="0"/>
        <w:spacing w:line="360" w:lineRule="auto"/>
        <w:ind w:firstLineChars="200" w:firstLine="422"/>
        <w:rPr>
          <w:rFonts w:ascii="宋体"/>
          <w:b/>
          <w:bCs/>
          <w:szCs w:val="21"/>
        </w:rPr>
      </w:pPr>
      <w:r w:rsidRPr="002C10BB">
        <w:rPr>
          <w:rFonts w:ascii="宋体" w:hAnsi="宋体"/>
          <w:b/>
          <w:bCs/>
          <w:szCs w:val="21"/>
        </w:rPr>
        <w:lastRenderedPageBreak/>
        <w:t>3.</w:t>
      </w:r>
      <w:r w:rsidRPr="002C10BB">
        <w:rPr>
          <w:rFonts w:ascii="宋体" w:hAnsi="宋体" w:hint="eastAsia"/>
          <w:b/>
          <w:bCs/>
          <w:szCs w:val="21"/>
        </w:rPr>
        <w:t>企业走访</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hint="eastAsia"/>
          <w:szCs w:val="21"/>
        </w:rPr>
        <w:t>为了进一步加强校企之间的合作，同时能让毕业生更多地了解企业环境、企业文化、员工的待遇以及未来可能进行的工作，加深对企业的了解，全方位与企业接触，就业指导服务中心每年针对不同专业，开展企业走访活动，由学院招生就业处组织实施，走访同学由相关专业代表组成，在活动结束后由参与同学与班级同学分享交流。通过企业走访形式，让求职学生对企业的各方面有了全面了解，加深校企间的合作交流。</w:t>
      </w:r>
    </w:p>
    <w:p w:rsidR="0045285A" w:rsidRPr="002C10BB" w:rsidRDefault="0045285A" w:rsidP="009C599F">
      <w:pPr>
        <w:adjustRightInd w:val="0"/>
        <w:snapToGrid w:val="0"/>
        <w:spacing w:line="360" w:lineRule="auto"/>
        <w:ind w:firstLineChars="200" w:firstLine="422"/>
        <w:rPr>
          <w:rFonts w:ascii="宋体"/>
          <w:b/>
          <w:bCs/>
          <w:szCs w:val="21"/>
        </w:rPr>
      </w:pPr>
      <w:r w:rsidRPr="002C10BB">
        <w:rPr>
          <w:rFonts w:ascii="宋体" w:hAnsi="宋体"/>
          <w:b/>
          <w:bCs/>
          <w:szCs w:val="21"/>
        </w:rPr>
        <w:t>4.</w:t>
      </w:r>
      <w:r w:rsidRPr="002C10BB">
        <w:rPr>
          <w:rFonts w:ascii="宋体" w:hAnsi="宋体" w:hint="eastAsia"/>
          <w:b/>
          <w:bCs/>
          <w:szCs w:val="21"/>
        </w:rPr>
        <w:t>毕业生就业情况调研</w:t>
      </w:r>
    </w:p>
    <w:p w:rsidR="0045285A" w:rsidRPr="002C10BB" w:rsidRDefault="0045285A" w:rsidP="009C599F">
      <w:pPr>
        <w:adjustRightInd w:val="0"/>
        <w:snapToGrid w:val="0"/>
        <w:spacing w:line="360" w:lineRule="auto"/>
        <w:ind w:firstLineChars="200" w:firstLine="420"/>
        <w:rPr>
          <w:rFonts w:ascii="宋体"/>
          <w:szCs w:val="21"/>
        </w:rPr>
        <w:sectPr w:rsidR="0045285A" w:rsidRPr="002C10BB" w:rsidSect="002C10BB">
          <w:pgSz w:w="7371" w:h="10433"/>
          <w:pgMar w:top="1021" w:right="851" w:bottom="1021" w:left="851" w:header="851" w:footer="680" w:gutter="0"/>
          <w:cols w:space="425"/>
          <w:docGrid w:linePitch="312"/>
        </w:sectPr>
      </w:pPr>
      <w:r w:rsidRPr="002C10BB">
        <w:rPr>
          <w:rFonts w:ascii="宋体" w:hAnsi="宋体" w:hint="eastAsia"/>
          <w:szCs w:val="21"/>
        </w:rPr>
        <w:t>针对毕业生就业情况以及对学院就业指导工作满意度方面，就业指导服务中心每年度开展调查问卷活动，通过对问卷数据的分析总结，了解毕业生的心态以及求职时遇到的实际问题，为后期有针对性开展就业指导工作打好基础；同事也对用人单位、人才市场进行调研，了解就业形势、市场的需求以及用人标准，及时传递给求职学生，避免其走入求职误区。</w:t>
      </w:r>
    </w:p>
    <w:p w:rsidR="0045285A" w:rsidRPr="002C10BB" w:rsidRDefault="0045285A">
      <w:pPr>
        <w:pStyle w:val="1"/>
        <w:spacing w:before="240" w:after="240"/>
        <w:rPr>
          <w:sz w:val="30"/>
          <w:szCs w:val="30"/>
        </w:rPr>
      </w:pPr>
      <w:bookmarkStart w:id="16" w:name="_Toc469050256"/>
      <w:bookmarkStart w:id="17" w:name="_Toc498345117"/>
      <w:r w:rsidRPr="002C10BB">
        <w:rPr>
          <w:rFonts w:hint="eastAsia"/>
          <w:sz w:val="30"/>
          <w:szCs w:val="30"/>
        </w:rPr>
        <w:lastRenderedPageBreak/>
        <w:t>第</w:t>
      </w:r>
      <w:r>
        <w:rPr>
          <w:rFonts w:hint="eastAsia"/>
          <w:sz w:val="30"/>
          <w:szCs w:val="30"/>
        </w:rPr>
        <w:t>七</w:t>
      </w:r>
      <w:r w:rsidRPr="002C10BB">
        <w:rPr>
          <w:rFonts w:hint="eastAsia"/>
          <w:sz w:val="30"/>
          <w:szCs w:val="30"/>
        </w:rPr>
        <w:t>章</w:t>
      </w:r>
      <w:r w:rsidRPr="002C10BB">
        <w:rPr>
          <w:sz w:val="30"/>
          <w:szCs w:val="30"/>
        </w:rPr>
        <w:t xml:space="preserve">  </w:t>
      </w:r>
      <w:r w:rsidRPr="002C10BB">
        <w:rPr>
          <w:rFonts w:hint="eastAsia"/>
          <w:sz w:val="30"/>
          <w:szCs w:val="30"/>
        </w:rPr>
        <w:t>联系</w:t>
      </w:r>
      <w:bookmarkEnd w:id="16"/>
      <w:r w:rsidRPr="002C10BB">
        <w:rPr>
          <w:rFonts w:hint="eastAsia"/>
          <w:sz w:val="30"/>
          <w:szCs w:val="30"/>
        </w:rPr>
        <w:t>我们</w:t>
      </w:r>
      <w:bookmarkEnd w:id="17"/>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hint="eastAsia"/>
          <w:szCs w:val="21"/>
        </w:rPr>
        <w:t>（一）联系</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1.</w:t>
      </w:r>
      <w:r w:rsidRPr="002C10BB">
        <w:rPr>
          <w:rFonts w:ascii="宋体" w:hAnsi="宋体" w:hint="eastAsia"/>
          <w:szCs w:val="21"/>
        </w:rPr>
        <w:t>指导老师办公室</w:t>
      </w:r>
      <w:r w:rsidRPr="002C10BB">
        <w:rPr>
          <w:rFonts w:ascii="宋体" w:hAnsi="宋体"/>
          <w:szCs w:val="21"/>
        </w:rPr>
        <w:t>/</w:t>
      </w:r>
      <w:r w:rsidRPr="002C10BB">
        <w:rPr>
          <w:rFonts w:ascii="宋体" w:hAnsi="宋体" w:hint="eastAsia"/>
          <w:szCs w:val="21"/>
        </w:rPr>
        <w:t>电话</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 xml:space="preserve">  </w:t>
      </w:r>
      <w:r w:rsidRPr="002C10BB">
        <w:rPr>
          <w:rFonts w:ascii="宋体" w:hAnsi="宋体" w:hint="eastAsia"/>
          <w:szCs w:val="21"/>
        </w:rPr>
        <w:t>王永将</w:t>
      </w:r>
      <w:r w:rsidRPr="002C10BB">
        <w:rPr>
          <w:rFonts w:ascii="宋体" w:hAnsi="宋体"/>
          <w:szCs w:val="21"/>
        </w:rPr>
        <w:t xml:space="preserve">  E</w:t>
      </w:r>
      <w:r w:rsidRPr="002C10BB">
        <w:rPr>
          <w:rFonts w:ascii="宋体" w:hAnsi="宋体" w:hint="eastAsia"/>
          <w:szCs w:val="21"/>
        </w:rPr>
        <w:t>楼</w:t>
      </w:r>
      <w:r w:rsidRPr="002C10BB">
        <w:rPr>
          <w:rFonts w:ascii="宋体" w:hAnsi="宋体"/>
          <w:szCs w:val="21"/>
        </w:rPr>
        <w:t>107</w:t>
      </w:r>
      <w:r w:rsidRPr="002C10BB">
        <w:rPr>
          <w:rFonts w:ascii="宋体" w:hAnsi="宋体" w:hint="eastAsia"/>
          <w:szCs w:val="21"/>
        </w:rPr>
        <w:t>室</w:t>
      </w:r>
      <w:r w:rsidRPr="002C10BB">
        <w:rPr>
          <w:rFonts w:ascii="宋体" w:hAnsi="宋体"/>
          <w:szCs w:val="21"/>
        </w:rPr>
        <w:t xml:space="preserve">     </w:t>
      </w:r>
      <w:r w:rsidRPr="002C10BB">
        <w:rPr>
          <w:rFonts w:ascii="宋体" w:hAnsi="宋体" w:hint="eastAsia"/>
          <w:szCs w:val="21"/>
        </w:rPr>
        <w:t>电话：</w:t>
      </w:r>
      <w:r w:rsidRPr="002C10BB">
        <w:rPr>
          <w:rFonts w:ascii="宋体" w:hAnsi="宋体"/>
          <w:szCs w:val="21"/>
        </w:rPr>
        <w:t>0512-66509457</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3.</w:t>
      </w:r>
      <w:r w:rsidRPr="002C10BB">
        <w:rPr>
          <w:rFonts w:ascii="宋体" w:hAnsi="宋体" w:hint="eastAsia"/>
          <w:szCs w:val="21"/>
        </w:rPr>
        <w:t>学生组织办公室</w:t>
      </w:r>
      <w:r w:rsidRPr="002C10BB">
        <w:rPr>
          <w:rFonts w:ascii="宋体" w:hAnsi="宋体"/>
          <w:szCs w:val="21"/>
        </w:rPr>
        <w:t>/</w:t>
      </w:r>
      <w:r w:rsidRPr="002C10BB">
        <w:rPr>
          <w:rFonts w:ascii="宋体" w:hAnsi="宋体" w:hint="eastAsia"/>
          <w:szCs w:val="21"/>
        </w:rPr>
        <w:t>电话</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 xml:space="preserve">  E</w:t>
      </w:r>
      <w:r w:rsidRPr="002C10BB">
        <w:rPr>
          <w:rFonts w:ascii="宋体" w:hAnsi="宋体" w:hint="eastAsia"/>
          <w:szCs w:val="21"/>
        </w:rPr>
        <w:t>楼</w:t>
      </w:r>
      <w:r w:rsidRPr="002C10BB">
        <w:rPr>
          <w:rFonts w:ascii="宋体" w:hAnsi="宋体"/>
          <w:szCs w:val="21"/>
        </w:rPr>
        <w:t>103</w:t>
      </w:r>
      <w:r w:rsidRPr="002C10BB">
        <w:rPr>
          <w:rFonts w:ascii="宋体" w:hAnsi="宋体" w:hint="eastAsia"/>
          <w:szCs w:val="21"/>
        </w:rPr>
        <w:t>室</w:t>
      </w:r>
      <w:r w:rsidRPr="002C10BB">
        <w:rPr>
          <w:rFonts w:ascii="宋体" w:hAnsi="宋体"/>
          <w:szCs w:val="21"/>
        </w:rPr>
        <w:t>/TEL</w:t>
      </w:r>
      <w:r w:rsidRPr="002C10BB">
        <w:rPr>
          <w:rFonts w:ascii="宋体" w:hAnsi="宋体" w:hint="eastAsia"/>
          <w:szCs w:val="21"/>
        </w:rPr>
        <w:t>：</w:t>
      </w:r>
      <w:r w:rsidRPr="002C10BB">
        <w:rPr>
          <w:rFonts w:ascii="宋体" w:hAnsi="宋体"/>
          <w:szCs w:val="21"/>
        </w:rPr>
        <w:t>0512-66552084</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hint="eastAsia"/>
          <w:szCs w:val="21"/>
        </w:rPr>
        <w:t>（二）关注</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1.</w:t>
      </w:r>
      <w:r w:rsidRPr="002C10BB">
        <w:rPr>
          <w:rFonts w:ascii="宋体" w:hAnsi="宋体" w:hint="eastAsia"/>
          <w:szCs w:val="21"/>
        </w:rPr>
        <w:t>网络平台</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hAnsi="宋体"/>
          <w:szCs w:val="21"/>
        </w:rPr>
        <w:t xml:space="preserve">  </w:t>
      </w:r>
      <w:r w:rsidR="00EC63CE">
        <w:rPr>
          <w:rFonts w:ascii="宋体" w:hAnsi="宋体" w:hint="eastAsia"/>
          <w:szCs w:val="21"/>
        </w:rPr>
        <w:t>名称：苏州大学文正学院</w:t>
      </w:r>
      <w:r w:rsidRPr="002C10BB">
        <w:rPr>
          <w:rFonts w:ascii="宋体" w:hAnsi="宋体" w:hint="eastAsia"/>
          <w:szCs w:val="21"/>
        </w:rPr>
        <w:t>就业信息网</w:t>
      </w:r>
    </w:p>
    <w:p w:rsidR="0045285A" w:rsidRPr="002C10BB" w:rsidRDefault="0045285A" w:rsidP="009C599F">
      <w:pPr>
        <w:adjustRightInd w:val="0"/>
        <w:snapToGrid w:val="0"/>
        <w:spacing w:line="360" w:lineRule="auto"/>
        <w:ind w:firstLineChars="200" w:firstLine="420"/>
        <w:rPr>
          <w:rFonts w:ascii="宋体"/>
          <w:szCs w:val="21"/>
        </w:rPr>
      </w:pPr>
      <w:r w:rsidRPr="002C10BB">
        <w:rPr>
          <w:rFonts w:ascii="宋体"/>
          <w:szCs w:val="21"/>
        </w:rPr>
        <w:t xml:space="preserve">  </w:t>
      </w:r>
      <w:r w:rsidRPr="002C10BB">
        <w:rPr>
          <w:rFonts w:ascii="宋体" w:hint="eastAsia"/>
          <w:szCs w:val="21"/>
        </w:rPr>
        <w:t>网址：</w:t>
      </w:r>
      <w:r w:rsidRPr="002C10BB">
        <w:rPr>
          <w:rFonts w:ascii="宋体"/>
          <w:szCs w:val="21"/>
        </w:rPr>
        <w:t xml:space="preserve">  http://sdwz.91job.gov.cn/</w:t>
      </w:r>
    </w:p>
    <w:p w:rsidR="0045285A" w:rsidRPr="002C10BB" w:rsidRDefault="0045285A" w:rsidP="009C599F">
      <w:pPr>
        <w:numPr>
          <w:ilvl w:val="0"/>
          <w:numId w:val="3"/>
        </w:numPr>
        <w:adjustRightInd w:val="0"/>
        <w:snapToGrid w:val="0"/>
        <w:spacing w:line="360" w:lineRule="auto"/>
        <w:ind w:firstLineChars="200" w:firstLine="420"/>
        <w:rPr>
          <w:rFonts w:ascii="宋体"/>
          <w:szCs w:val="21"/>
        </w:rPr>
      </w:pPr>
      <w:r w:rsidRPr="002C10BB">
        <w:rPr>
          <w:rFonts w:ascii="宋体" w:hAnsi="宋体" w:hint="eastAsia"/>
          <w:szCs w:val="21"/>
        </w:rPr>
        <w:t>苏大文正就业</w:t>
      </w:r>
      <w:r w:rsidRPr="002C10BB">
        <w:rPr>
          <w:rFonts w:ascii="宋体" w:hAnsi="宋体"/>
          <w:szCs w:val="21"/>
        </w:rPr>
        <w:t>APP</w:t>
      </w:r>
    </w:p>
    <w:p w:rsidR="0045285A" w:rsidRPr="002C10BB" w:rsidRDefault="001F2334" w:rsidP="00EC75CA">
      <w:pPr>
        <w:spacing w:line="360" w:lineRule="auto"/>
        <w:jc w:val="center"/>
        <w:rPr>
          <w:rFonts w:ascii="宋体"/>
          <w:szCs w:val="21"/>
        </w:rPr>
      </w:pPr>
      <w:r w:rsidRPr="00E45997">
        <w:rPr>
          <w:rFonts w:ascii="宋体"/>
          <w:noProof/>
          <w:szCs w:val="21"/>
        </w:rPr>
        <w:pict>
          <v:shape id="图片 61" o:spid="_x0000_i1029" type="#_x0000_t75" style="width:77.2pt;height:77.2pt;visibility:visible">
            <v:imagedata r:id="rId15" o:title=""/>
          </v:shape>
        </w:pict>
      </w:r>
    </w:p>
    <w:p w:rsidR="0045285A" w:rsidRPr="002C10BB" w:rsidRDefault="0045285A" w:rsidP="009C599F">
      <w:pPr>
        <w:adjustRightInd w:val="0"/>
        <w:snapToGrid w:val="0"/>
        <w:spacing w:line="360" w:lineRule="auto"/>
        <w:ind w:firstLineChars="200" w:firstLine="420"/>
        <w:rPr>
          <w:rFonts w:ascii="宋体"/>
          <w:szCs w:val="21"/>
        </w:rPr>
      </w:pPr>
      <w:r>
        <w:rPr>
          <w:rFonts w:ascii="宋体"/>
          <w:szCs w:val="21"/>
        </w:rPr>
        <w:br w:type="page"/>
      </w:r>
      <w:r>
        <w:rPr>
          <w:rFonts w:ascii="宋体" w:hAnsi="宋体"/>
          <w:szCs w:val="21"/>
        </w:rPr>
        <w:lastRenderedPageBreak/>
        <w:t>3.</w:t>
      </w:r>
      <w:r w:rsidRPr="002C10BB">
        <w:rPr>
          <w:rFonts w:ascii="宋体" w:hAnsi="宋体" w:hint="eastAsia"/>
          <w:szCs w:val="21"/>
        </w:rPr>
        <w:t>微信公众号</w:t>
      </w:r>
    </w:p>
    <w:p w:rsidR="0045285A" w:rsidRPr="002C10BB" w:rsidRDefault="001F2334" w:rsidP="00EC75CA">
      <w:pPr>
        <w:adjustRightInd w:val="0"/>
        <w:snapToGrid w:val="0"/>
        <w:spacing w:line="360" w:lineRule="auto"/>
        <w:jc w:val="center"/>
        <w:rPr>
          <w:rFonts w:ascii="宋体"/>
          <w:szCs w:val="21"/>
        </w:rPr>
      </w:pPr>
      <w:r w:rsidRPr="00E45997">
        <w:rPr>
          <w:noProof/>
          <w:szCs w:val="21"/>
        </w:rPr>
        <w:pict>
          <v:shape id="图片 6" o:spid="_x0000_i1030" type="#_x0000_t75" style="width:97.35pt;height:93.3pt;visibility:visible">
            <v:imagedata r:id="rId16" o:title=""/>
          </v:shape>
        </w:pict>
      </w:r>
    </w:p>
    <w:p w:rsidR="0045285A" w:rsidRDefault="0045285A" w:rsidP="00E50036">
      <w:pPr>
        <w:spacing w:line="360" w:lineRule="auto"/>
        <w:jc w:val="center"/>
        <w:rPr>
          <w:rFonts w:ascii="宋体"/>
          <w:szCs w:val="21"/>
        </w:rPr>
      </w:pPr>
      <w:r w:rsidRPr="002C10BB">
        <w:rPr>
          <w:rFonts w:ascii="宋体" w:hAnsi="宋体" w:hint="eastAsia"/>
          <w:szCs w:val="21"/>
        </w:rPr>
        <w:t>（苏大文正就业资讯）</w:t>
      </w:r>
    </w:p>
    <w:p w:rsidR="0045285A" w:rsidRPr="00990E67" w:rsidRDefault="0045285A" w:rsidP="0043667C">
      <w:pPr>
        <w:adjustRightInd w:val="0"/>
        <w:snapToGrid w:val="0"/>
        <w:spacing w:line="360" w:lineRule="auto"/>
        <w:ind w:firstLineChars="200" w:firstLine="420"/>
        <w:rPr>
          <w:rFonts w:ascii="宋体"/>
          <w:szCs w:val="21"/>
        </w:rPr>
      </w:pPr>
      <w:r>
        <w:rPr>
          <w:rFonts w:ascii="宋体" w:hAnsi="宋体" w:hint="eastAsia"/>
          <w:szCs w:val="21"/>
        </w:rPr>
        <w:t>（三）</w:t>
      </w:r>
      <w:r w:rsidRPr="00990E67">
        <w:rPr>
          <w:rFonts w:ascii="宋体" w:hAnsi="宋体" w:hint="eastAsia"/>
          <w:szCs w:val="21"/>
        </w:rPr>
        <w:t>值班时间</w:t>
      </w:r>
    </w:p>
    <w:p w:rsidR="0045285A" w:rsidRPr="00990E67" w:rsidRDefault="0045285A" w:rsidP="009C599F">
      <w:pPr>
        <w:adjustRightInd w:val="0"/>
        <w:snapToGrid w:val="0"/>
        <w:spacing w:line="360" w:lineRule="auto"/>
        <w:ind w:firstLineChars="300" w:firstLine="630"/>
        <w:rPr>
          <w:rFonts w:ascii="宋体"/>
          <w:szCs w:val="21"/>
        </w:rPr>
      </w:pPr>
      <w:r w:rsidRPr="00990E67">
        <w:rPr>
          <w:rFonts w:ascii="宋体" w:hAnsi="宋体" w:hint="eastAsia"/>
          <w:szCs w:val="21"/>
        </w:rPr>
        <w:t>周一至周五</w:t>
      </w:r>
    </w:p>
    <w:p w:rsidR="0045285A" w:rsidRPr="00990E67" w:rsidRDefault="0045285A" w:rsidP="00990E67">
      <w:pPr>
        <w:adjustRightInd w:val="0"/>
        <w:snapToGrid w:val="0"/>
        <w:spacing w:line="360" w:lineRule="auto"/>
        <w:rPr>
          <w:rFonts w:ascii="宋体" w:hAnsi="宋体"/>
          <w:szCs w:val="21"/>
        </w:rPr>
      </w:pPr>
      <w:r w:rsidRPr="00990E67">
        <w:rPr>
          <w:rFonts w:ascii="宋体" w:hAnsi="宋体"/>
          <w:szCs w:val="21"/>
        </w:rPr>
        <w:t xml:space="preserve">      </w:t>
      </w:r>
      <w:r w:rsidRPr="00990E67">
        <w:rPr>
          <w:rFonts w:ascii="宋体" w:hAnsi="宋体" w:hint="eastAsia"/>
          <w:szCs w:val="21"/>
        </w:rPr>
        <w:t>上午</w:t>
      </w:r>
      <w:r>
        <w:rPr>
          <w:rFonts w:ascii="宋体" w:hAnsi="宋体"/>
          <w:szCs w:val="21"/>
        </w:rPr>
        <w:t xml:space="preserve"> </w:t>
      </w:r>
      <w:r w:rsidRPr="00990E67">
        <w:rPr>
          <w:rFonts w:ascii="宋体" w:hAnsi="宋体"/>
          <w:szCs w:val="21"/>
        </w:rPr>
        <w:t>9</w:t>
      </w:r>
      <w:r w:rsidRPr="00990E67">
        <w:rPr>
          <w:rFonts w:ascii="宋体" w:hAnsi="宋体" w:hint="eastAsia"/>
          <w:szCs w:val="21"/>
        </w:rPr>
        <w:t>：</w:t>
      </w:r>
      <w:r w:rsidRPr="00990E67">
        <w:rPr>
          <w:rFonts w:ascii="宋体"/>
          <w:szCs w:val="21"/>
        </w:rPr>
        <w:t>00</w:t>
      </w:r>
      <w:r>
        <w:rPr>
          <w:rFonts w:ascii="宋体" w:hAnsi="宋体"/>
          <w:szCs w:val="21"/>
        </w:rPr>
        <w:t>—</w:t>
      </w:r>
      <w:r w:rsidRPr="00990E67">
        <w:rPr>
          <w:rFonts w:ascii="宋体" w:hAnsi="宋体"/>
          <w:szCs w:val="21"/>
        </w:rPr>
        <w:t>11</w:t>
      </w:r>
      <w:r w:rsidRPr="00990E67">
        <w:rPr>
          <w:rFonts w:ascii="宋体" w:hAnsi="宋体" w:hint="eastAsia"/>
          <w:szCs w:val="21"/>
        </w:rPr>
        <w:t>：</w:t>
      </w:r>
      <w:r w:rsidRPr="00990E67">
        <w:rPr>
          <w:rFonts w:ascii="宋体" w:hAnsi="宋体"/>
          <w:szCs w:val="21"/>
        </w:rPr>
        <w:t>50</w:t>
      </w:r>
    </w:p>
    <w:p w:rsidR="0045285A" w:rsidRPr="00990E67" w:rsidRDefault="0045285A" w:rsidP="00990E67">
      <w:pPr>
        <w:adjustRightInd w:val="0"/>
        <w:snapToGrid w:val="0"/>
        <w:spacing w:line="360" w:lineRule="auto"/>
        <w:rPr>
          <w:rFonts w:ascii="宋体"/>
          <w:szCs w:val="21"/>
        </w:rPr>
      </w:pPr>
      <w:r w:rsidRPr="00990E67">
        <w:rPr>
          <w:rFonts w:ascii="宋体" w:hAnsi="宋体"/>
          <w:szCs w:val="21"/>
        </w:rPr>
        <w:t xml:space="preserve">      </w:t>
      </w:r>
      <w:r w:rsidRPr="00990E67">
        <w:rPr>
          <w:rFonts w:ascii="宋体" w:hAnsi="宋体" w:hint="eastAsia"/>
          <w:szCs w:val="21"/>
        </w:rPr>
        <w:t>下午</w:t>
      </w:r>
      <w:r>
        <w:rPr>
          <w:rFonts w:ascii="宋体" w:hAnsi="宋体"/>
          <w:szCs w:val="21"/>
        </w:rPr>
        <w:t xml:space="preserve"> </w:t>
      </w:r>
      <w:r w:rsidRPr="00990E67">
        <w:rPr>
          <w:rFonts w:ascii="宋体" w:hAnsi="宋体"/>
          <w:szCs w:val="21"/>
        </w:rPr>
        <w:t>13</w:t>
      </w:r>
      <w:r w:rsidRPr="00990E67">
        <w:rPr>
          <w:rFonts w:ascii="宋体" w:hAnsi="宋体" w:hint="eastAsia"/>
          <w:szCs w:val="21"/>
        </w:rPr>
        <w:t>：</w:t>
      </w:r>
      <w:r w:rsidRPr="00990E67">
        <w:rPr>
          <w:rFonts w:ascii="宋体" w:hAnsi="宋体"/>
          <w:szCs w:val="21"/>
        </w:rPr>
        <w:t>30</w:t>
      </w:r>
      <w:r>
        <w:rPr>
          <w:rFonts w:ascii="宋体" w:hAnsi="宋体"/>
          <w:szCs w:val="21"/>
        </w:rPr>
        <w:t>—</w:t>
      </w:r>
      <w:r w:rsidRPr="00990E67">
        <w:rPr>
          <w:rFonts w:ascii="宋体" w:hAnsi="宋体"/>
          <w:szCs w:val="21"/>
        </w:rPr>
        <w:t>16</w:t>
      </w:r>
      <w:r w:rsidRPr="00990E67">
        <w:rPr>
          <w:rFonts w:ascii="宋体" w:hAnsi="宋体" w:hint="eastAsia"/>
          <w:szCs w:val="21"/>
        </w:rPr>
        <w:t>：</w:t>
      </w:r>
      <w:r w:rsidRPr="00990E67">
        <w:rPr>
          <w:rFonts w:ascii="宋体" w:hAnsi="宋体"/>
          <w:szCs w:val="21"/>
        </w:rPr>
        <w:t>30</w:t>
      </w:r>
    </w:p>
    <w:sectPr w:rsidR="0045285A" w:rsidRPr="00990E67" w:rsidSect="002C10BB">
      <w:pgSz w:w="7371" w:h="10433"/>
      <w:pgMar w:top="1021" w:right="851" w:bottom="1021" w:left="851" w:header="851" w:footer="68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371" w:rsidRDefault="00987371" w:rsidP="003B3F86">
      <w:r>
        <w:separator/>
      </w:r>
    </w:p>
  </w:endnote>
  <w:endnote w:type="continuationSeparator" w:id="0">
    <w:p w:rsidR="00987371" w:rsidRDefault="00987371" w:rsidP="003B3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85A" w:rsidRDefault="00E45997" w:rsidP="006D274D">
    <w:pPr>
      <w:pStyle w:val="a5"/>
      <w:framePr w:wrap="around" w:vAnchor="text" w:hAnchor="margin" w:xAlign="center" w:y="1"/>
      <w:rPr>
        <w:rStyle w:val="a7"/>
      </w:rPr>
    </w:pPr>
    <w:r>
      <w:rPr>
        <w:rStyle w:val="a7"/>
      </w:rPr>
      <w:fldChar w:fldCharType="begin"/>
    </w:r>
    <w:r w:rsidR="0045285A">
      <w:rPr>
        <w:rStyle w:val="a7"/>
      </w:rPr>
      <w:instrText xml:space="preserve">PAGE  </w:instrText>
    </w:r>
    <w:r>
      <w:rPr>
        <w:rStyle w:val="a7"/>
      </w:rPr>
      <w:fldChar w:fldCharType="end"/>
    </w:r>
  </w:p>
  <w:p w:rsidR="0045285A" w:rsidRDefault="0045285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85A" w:rsidRDefault="00E45997">
    <w:pPr>
      <w:pStyle w:val="a5"/>
      <w:framePr w:wrap="around" w:vAnchor="text" w:hAnchor="margin" w:xAlign="center" w:y="1"/>
      <w:rPr>
        <w:rStyle w:val="a7"/>
        <w:rFonts w:ascii="Times New Roman" w:hAnsi="Times New Roman"/>
      </w:rPr>
    </w:pPr>
    <w:r>
      <w:rPr>
        <w:rStyle w:val="a7"/>
        <w:rFonts w:ascii="Times New Roman" w:hAnsi="Times New Roman"/>
      </w:rPr>
      <w:fldChar w:fldCharType="begin"/>
    </w:r>
    <w:r w:rsidR="0045285A">
      <w:rPr>
        <w:rStyle w:val="a7"/>
        <w:rFonts w:ascii="Times New Roman" w:hAnsi="Times New Roman"/>
      </w:rPr>
      <w:instrText xml:space="preserve">PAGE  </w:instrText>
    </w:r>
    <w:r>
      <w:rPr>
        <w:rStyle w:val="a7"/>
        <w:rFonts w:ascii="Times New Roman" w:hAnsi="Times New Roman"/>
      </w:rPr>
      <w:fldChar w:fldCharType="separate"/>
    </w:r>
    <w:r w:rsidR="00AE0C5B">
      <w:rPr>
        <w:rStyle w:val="a7"/>
        <w:rFonts w:ascii="Times New Roman" w:hAnsi="Times New Roman"/>
        <w:noProof/>
      </w:rPr>
      <w:t>12</w:t>
    </w:r>
    <w:r>
      <w:rPr>
        <w:rStyle w:val="a7"/>
        <w:rFonts w:ascii="Times New Roman" w:hAnsi="Times New Roman"/>
      </w:rPr>
      <w:fldChar w:fldCharType="end"/>
    </w:r>
  </w:p>
  <w:p w:rsidR="0045285A" w:rsidRDefault="0045285A">
    <w:pPr>
      <w:pStyle w:val="a5"/>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371" w:rsidRDefault="00987371" w:rsidP="003B3F86">
      <w:r>
        <w:separator/>
      </w:r>
    </w:p>
  </w:footnote>
  <w:footnote w:type="continuationSeparator" w:id="0">
    <w:p w:rsidR="00987371" w:rsidRDefault="00987371" w:rsidP="003B3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9F" w:rsidRDefault="009C599F" w:rsidP="001F2334">
    <w:pPr>
      <w:pStyle w:val="a6"/>
      <w:pBdr>
        <w:bottom w:val="none" w:sz="0" w:space="0" w:color="auto"/>
      </w:pBdr>
      <w:spacing w:afterLines="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85A" w:rsidRDefault="0045285A" w:rsidP="001F2334">
    <w:pPr>
      <w:pStyle w:val="a6"/>
      <w:tabs>
        <w:tab w:val="clear" w:pos="4153"/>
        <w:tab w:val="clear" w:pos="8306"/>
        <w:tab w:val="right" w:pos="8788"/>
      </w:tabs>
      <w:spacing w:afterLines="50"/>
    </w:pPr>
    <w:r>
      <w:rPr>
        <w:rFonts w:hint="eastAsia"/>
        <w:noProof/>
      </w:rPr>
      <w:t>就业指导服务中心服务指南</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43465"/>
    <w:multiLevelType w:val="singleLevel"/>
    <w:tmpl w:val="58143465"/>
    <w:lvl w:ilvl="0">
      <w:start w:val="2"/>
      <w:numFmt w:val="decimal"/>
      <w:suff w:val="nothing"/>
      <w:lvlText w:val="%1."/>
      <w:lvlJc w:val="left"/>
      <w:rPr>
        <w:rFonts w:cs="Times New Roman"/>
      </w:rPr>
    </w:lvl>
  </w:abstractNum>
  <w:abstractNum w:abstractNumId="1">
    <w:nsid w:val="581437FF"/>
    <w:multiLevelType w:val="singleLevel"/>
    <w:tmpl w:val="581437FF"/>
    <w:lvl w:ilvl="0">
      <w:start w:val="2"/>
      <w:numFmt w:val="decimal"/>
      <w:suff w:val="nothing"/>
      <w:lvlText w:val="%1."/>
      <w:lvlJc w:val="left"/>
      <w:rPr>
        <w:rFonts w:cs="Times New Roman"/>
      </w:rPr>
    </w:lvl>
  </w:abstractNum>
  <w:abstractNum w:abstractNumId="2">
    <w:nsid w:val="584CF090"/>
    <w:multiLevelType w:val="singleLevel"/>
    <w:tmpl w:val="584CF090"/>
    <w:lvl w:ilvl="0">
      <w:start w:val="4"/>
      <w:numFmt w:val="decimal"/>
      <w:suff w:val="nothing"/>
      <w:lvlText w:val="%1."/>
      <w:lvlJc w:val="left"/>
      <w:rPr>
        <w:rFonts w:cs="Times New Roman"/>
      </w:rPr>
    </w:lvl>
  </w:abstractNum>
  <w:abstractNum w:abstractNumId="3">
    <w:nsid w:val="731E1A34"/>
    <w:multiLevelType w:val="multilevel"/>
    <w:tmpl w:val="731E1A3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264"/>
    <w:rsid w:val="00056618"/>
    <w:rsid w:val="00061894"/>
    <w:rsid w:val="00084311"/>
    <w:rsid w:val="000B1A0B"/>
    <w:rsid w:val="000F479E"/>
    <w:rsid w:val="0018103A"/>
    <w:rsid w:val="001812A5"/>
    <w:rsid w:val="001D1A31"/>
    <w:rsid w:val="001F2334"/>
    <w:rsid w:val="002A7594"/>
    <w:rsid w:val="002C10BB"/>
    <w:rsid w:val="00313A9C"/>
    <w:rsid w:val="00322046"/>
    <w:rsid w:val="003316A2"/>
    <w:rsid w:val="00342F57"/>
    <w:rsid w:val="00362793"/>
    <w:rsid w:val="00383A24"/>
    <w:rsid w:val="003A0E91"/>
    <w:rsid w:val="003A2963"/>
    <w:rsid w:val="003B3F86"/>
    <w:rsid w:val="003B7B8E"/>
    <w:rsid w:val="003E1139"/>
    <w:rsid w:val="003F67D6"/>
    <w:rsid w:val="00401EBF"/>
    <w:rsid w:val="00402ED6"/>
    <w:rsid w:val="0043667C"/>
    <w:rsid w:val="0045285A"/>
    <w:rsid w:val="004855B6"/>
    <w:rsid w:val="004A0264"/>
    <w:rsid w:val="00517AAD"/>
    <w:rsid w:val="005254B3"/>
    <w:rsid w:val="005813BA"/>
    <w:rsid w:val="00585CD8"/>
    <w:rsid w:val="005A203E"/>
    <w:rsid w:val="005B2679"/>
    <w:rsid w:val="005B3B24"/>
    <w:rsid w:val="005B72DC"/>
    <w:rsid w:val="005E45AB"/>
    <w:rsid w:val="005E5FEC"/>
    <w:rsid w:val="005F3AFC"/>
    <w:rsid w:val="006428ED"/>
    <w:rsid w:val="006469AC"/>
    <w:rsid w:val="00654604"/>
    <w:rsid w:val="00676F82"/>
    <w:rsid w:val="006D274D"/>
    <w:rsid w:val="006F1119"/>
    <w:rsid w:val="006F4D28"/>
    <w:rsid w:val="006F5F68"/>
    <w:rsid w:val="00707BAD"/>
    <w:rsid w:val="00714D4F"/>
    <w:rsid w:val="007C11E2"/>
    <w:rsid w:val="007F0E8C"/>
    <w:rsid w:val="008135C1"/>
    <w:rsid w:val="00844D77"/>
    <w:rsid w:val="00860A88"/>
    <w:rsid w:val="00871415"/>
    <w:rsid w:val="00890D1D"/>
    <w:rsid w:val="008A4536"/>
    <w:rsid w:val="008C5096"/>
    <w:rsid w:val="008E3366"/>
    <w:rsid w:val="008E57D1"/>
    <w:rsid w:val="008F5B36"/>
    <w:rsid w:val="0091325E"/>
    <w:rsid w:val="00987371"/>
    <w:rsid w:val="00990E67"/>
    <w:rsid w:val="0099727C"/>
    <w:rsid w:val="009B3144"/>
    <w:rsid w:val="009C599F"/>
    <w:rsid w:val="009D028F"/>
    <w:rsid w:val="009D2EEC"/>
    <w:rsid w:val="00A027EE"/>
    <w:rsid w:val="00A1128D"/>
    <w:rsid w:val="00A14A5D"/>
    <w:rsid w:val="00A458BD"/>
    <w:rsid w:val="00A6400A"/>
    <w:rsid w:val="00A6672B"/>
    <w:rsid w:val="00A7298E"/>
    <w:rsid w:val="00AE0C5B"/>
    <w:rsid w:val="00B13031"/>
    <w:rsid w:val="00B60E31"/>
    <w:rsid w:val="00B62C6C"/>
    <w:rsid w:val="00B8363D"/>
    <w:rsid w:val="00B8468B"/>
    <w:rsid w:val="00B97E22"/>
    <w:rsid w:val="00BF6181"/>
    <w:rsid w:val="00C07215"/>
    <w:rsid w:val="00C13D58"/>
    <w:rsid w:val="00C44A0E"/>
    <w:rsid w:val="00C467DA"/>
    <w:rsid w:val="00C5774C"/>
    <w:rsid w:val="00C6797D"/>
    <w:rsid w:val="00C85FDB"/>
    <w:rsid w:val="00C93EF4"/>
    <w:rsid w:val="00CE43ED"/>
    <w:rsid w:val="00CF7EBE"/>
    <w:rsid w:val="00D05019"/>
    <w:rsid w:val="00D2751C"/>
    <w:rsid w:val="00D45992"/>
    <w:rsid w:val="00D54E14"/>
    <w:rsid w:val="00D54E9C"/>
    <w:rsid w:val="00D57AF9"/>
    <w:rsid w:val="00D674F2"/>
    <w:rsid w:val="00D7408F"/>
    <w:rsid w:val="00DF410B"/>
    <w:rsid w:val="00DF4E65"/>
    <w:rsid w:val="00E10EBA"/>
    <w:rsid w:val="00E15E33"/>
    <w:rsid w:val="00E24D7A"/>
    <w:rsid w:val="00E45997"/>
    <w:rsid w:val="00E50036"/>
    <w:rsid w:val="00EC4731"/>
    <w:rsid w:val="00EC63CE"/>
    <w:rsid w:val="00EC75CA"/>
    <w:rsid w:val="00F27405"/>
    <w:rsid w:val="00F438FC"/>
    <w:rsid w:val="00F537EA"/>
    <w:rsid w:val="00F70900"/>
    <w:rsid w:val="00FE41CD"/>
    <w:rsid w:val="00FF13CC"/>
    <w:rsid w:val="00FF6F71"/>
    <w:rsid w:val="17420997"/>
    <w:rsid w:val="1B7107DE"/>
    <w:rsid w:val="3FA82CDC"/>
    <w:rsid w:val="45DB5BE0"/>
    <w:rsid w:val="48913BB8"/>
    <w:rsid w:val="547E7D08"/>
    <w:rsid w:val="5C10344D"/>
    <w:rsid w:val="640642B8"/>
    <w:rsid w:val="73845E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B3F86"/>
    <w:pPr>
      <w:widowControl w:val="0"/>
      <w:jc w:val="both"/>
    </w:pPr>
    <w:rPr>
      <w:kern w:val="2"/>
      <w:sz w:val="21"/>
      <w:szCs w:val="22"/>
    </w:rPr>
  </w:style>
  <w:style w:type="paragraph" w:styleId="1">
    <w:name w:val="heading 1"/>
    <w:basedOn w:val="a"/>
    <w:next w:val="a"/>
    <w:link w:val="1Char"/>
    <w:uiPriority w:val="99"/>
    <w:qFormat/>
    <w:rsid w:val="003B3F86"/>
    <w:pPr>
      <w:keepNext/>
      <w:keepLines/>
      <w:spacing w:beforeLines="100" w:afterLines="100" w:line="360" w:lineRule="auto"/>
      <w:jc w:val="center"/>
      <w:outlineLvl w:val="0"/>
    </w:pPr>
    <w:rPr>
      <w:rFonts w:ascii="Times New Roman" w:eastAsia="黑体" w:hAnsi="Times New Roman"/>
      <w:kern w:val="44"/>
      <w:sz w:val="44"/>
      <w:szCs w:val="20"/>
    </w:rPr>
  </w:style>
  <w:style w:type="paragraph" w:styleId="2">
    <w:name w:val="heading 2"/>
    <w:basedOn w:val="a"/>
    <w:next w:val="a"/>
    <w:link w:val="2Char"/>
    <w:uiPriority w:val="99"/>
    <w:qFormat/>
    <w:rsid w:val="003B3F86"/>
    <w:pPr>
      <w:keepNext/>
      <w:keepLines/>
      <w:spacing w:beforeLines="50" w:afterLines="50" w:line="360" w:lineRule="auto"/>
      <w:outlineLvl w:val="1"/>
    </w:pPr>
    <w:rPr>
      <w:rFonts w:ascii="Times New Roman" w:eastAsia="黑体" w:hAnsi="Times New Roman"/>
      <w:kern w:val="0"/>
      <w:sz w:val="32"/>
      <w:szCs w:val="20"/>
    </w:rPr>
  </w:style>
  <w:style w:type="paragraph" w:styleId="3">
    <w:name w:val="heading 3"/>
    <w:basedOn w:val="a"/>
    <w:next w:val="a"/>
    <w:link w:val="3Char"/>
    <w:uiPriority w:val="99"/>
    <w:qFormat/>
    <w:rsid w:val="003B3F86"/>
    <w:pPr>
      <w:keepNext/>
      <w:keepLines/>
      <w:spacing w:beforeLines="30" w:afterLines="30" w:line="360" w:lineRule="auto"/>
      <w:ind w:firstLineChars="200" w:firstLine="200"/>
      <w:outlineLvl w:val="2"/>
    </w:pPr>
    <w:rPr>
      <w:rFonts w:ascii="Times New Roman" w:hAnsi="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B3F86"/>
    <w:rPr>
      <w:rFonts w:ascii="Times New Roman" w:eastAsia="黑体" w:hAnsi="Times New Roman" w:cs="Times New Roman"/>
      <w:kern w:val="44"/>
      <w:sz w:val="44"/>
    </w:rPr>
  </w:style>
  <w:style w:type="character" w:customStyle="1" w:styleId="2Char">
    <w:name w:val="标题 2 Char"/>
    <w:basedOn w:val="a0"/>
    <w:link w:val="2"/>
    <w:uiPriority w:val="99"/>
    <w:locked/>
    <w:rsid w:val="003B3F86"/>
    <w:rPr>
      <w:rFonts w:ascii="Times New Roman" w:eastAsia="黑体" w:hAnsi="Times New Roman" w:cs="Times New Roman"/>
      <w:sz w:val="32"/>
    </w:rPr>
  </w:style>
  <w:style w:type="character" w:customStyle="1" w:styleId="3Char">
    <w:name w:val="标题 3 Char"/>
    <w:basedOn w:val="a0"/>
    <w:link w:val="3"/>
    <w:uiPriority w:val="99"/>
    <w:locked/>
    <w:rsid w:val="003B3F86"/>
    <w:rPr>
      <w:rFonts w:ascii="Times New Roman" w:hAnsi="Times New Roman" w:cs="Times New Roman"/>
      <w:b/>
      <w:sz w:val="32"/>
    </w:rPr>
  </w:style>
  <w:style w:type="paragraph" w:styleId="a3">
    <w:name w:val="Document Map"/>
    <w:basedOn w:val="a"/>
    <w:link w:val="Char"/>
    <w:uiPriority w:val="99"/>
    <w:rsid w:val="003B3F86"/>
    <w:rPr>
      <w:rFonts w:ascii="宋体"/>
      <w:kern w:val="0"/>
      <w:sz w:val="18"/>
      <w:szCs w:val="20"/>
    </w:rPr>
  </w:style>
  <w:style w:type="character" w:customStyle="1" w:styleId="Char">
    <w:name w:val="文档结构图 Char"/>
    <w:basedOn w:val="a0"/>
    <w:link w:val="a3"/>
    <w:uiPriority w:val="99"/>
    <w:semiHidden/>
    <w:locked/>
    <w:rsid w:val="003B3F86"/>
    <w:rPr>
      <w:rFonts w:ascii="宋体" w:eastAsia="宋体" w:cs="Times New Roman"/>
      <w:sz w:val="18"/>
    </w:rPr>
  </w:style>
  <w:style w:type="paragraph" w:styleId="a4">
    <w:name w:val="Balloon Text"/>
    <w:basedOn w:val="a"/>
    <w:link w:val="Char0"/>
    <w:uiPriority w:val="99"/>
    <w:rsid w:val="003B3F86"/>
    <w:rPr>
      <w:kern w:val="0"/>
      <w:sz w:val="18"/>
      <w:szCs w:val="20"/>
    </w:rPr>
  </w:style>
  <w:style w:type="character" w:customStyle="1" w:styleId="Char0">
    <w:name w:val="批注框文本 Char"/>
    <w:basedOn w:val="a0"/>
    <w:link w:val="a4"/>
    <w:uiPriority w:val="99"/>
    <w:semiHidden/>
    <w:locked/>
    <w:rsid w:val="003B3F86"/>
    <w:rPr>
      <w:rFonts w:cs="Times New Roman"/>
      <w:sz w:val="18"/>
    </w:rPr>
  </w:style>
  <w:style w:type="paragraph" w:styleId="a5">
    <w:name w:val="footer"/>
    <w:basedOn w:val="a"/>
    <w:link w:val="Char1"/>
    <w:uiPriority w:val="99"/>
    <w:rsid w:val="003B3F86"/>
    <w:pPr>
      <w:tabs>
        <w:tab w:val="center" w:pos="4153"/>
        <w:tab w:val="right" w:pos="8306"/>
      </w:tabs>
      <w:snapToGrid w:val="0"/>
      <w:jc w:val="left"/>
    </w:pPr>
    <w:rPr>
      <w:kern w:val="0"/>
      <w:sz w:val="18"/>
      <w:szCs w:val="20"/>
    </w:rPr>
  </w:style>
  <w:style w:type="character" w:customStyle="1" w:styleId="Char1">
    <w:name w:val="页脚 Char"/>
    <w:basedOn w:val="a0"/>
    <w:link w:val="a5"/>
    <w:uiPriority w:val="99"/>
    <w:semiHidden/>
    <w:locked/>
    <w:rsid w:val="003B3F86"/>
    <w:rPr>
      <w:rFonts w:cs="Times New Roman"/>
      <w:sz w:val="18"/>
    </w:rPr>
  </w:style>
  <w:style w:type="paragraph" w:styleId="a6">
    <w:name w:val="header"/>
    <w:basedOn w:val="a"/>
    <w:link w:val="Char2"/>
    <w:uiPriority w:val="99"/>
    <w:rsid w:val="003B3F86"/>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semiHidden/>
    <w:locked/>
    <w:rsid w:val="003B3F86"/>
    <w:rPr>
      <w:rFonts w:cs="Times New Roman"/>
      <w:sz w:val="18"/>
    </w:rPr>
  </w:style>
  <w:style w:type="paragraph" w:styleId="10">
    <w:name w:val="toc 1"/>
    <w:basedOn w:val="a"/>
    <w:next w:val="a"/>
    <w:uiPriority w:val="39"/>
    <w:rsid w:val="003B3F86"/>
  </w:style>
  <w:style w:type="character" w:styleId="a7">
    <w:name w:val="page number"/>
    <w:basedOn w:val="a0"/>
    <w:uiPriority w:val="99"/>
    <w:rsid w:val="003B3F86"/>
    <w:rPr>
      <w:rFonts w:cs="Times New Roman"/>
    </w:rPr>
  </w:style>
  <w:style w:type="character" w:styleId="a8">
    <w:name w:val="Hyperlink"/>
    <w:basedOn w:val="a0"/>
    <w:uiPriority w:val="99"/>
    <w:rsid w:val="003B3F86"/>
    <w:rPr>
      <w:rFonts w:cs="Times New Roman"/>
      <w:color w:val="0000FF"/>
      <w:u w:val="single"/>
    </w:rPr>
  </w:style>
  <w:style w:type="paragraph" w:customStyle="1" w:styleId="11">
    <w:name w:val="列出段落1"/>
    <w:basedOn w:val="a"/>
    <w:uiPriority w:val="99"/>
    <w:rsid w:val="003B3F86"/>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510</Words>
  <Characters>2909</Characters>
  <Application>Microsoft Office Word</Application>
  <DocSecurity>0</DocSecurity>
  <Lines>24</Lines>
  <Paragraphs>6</Paragraphs>
  <ScaleCrop>false</ScaleCrop>
  <Company>china</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2017-09-21T08:06:00Z</cp:lastPrinted>
  <dcterms:created xsi:type="dcterms:W3CDTF">2017-09-29T08:58:00Z</dcterms:created>
  <dcterms:modified xsi:type="dcterms:W3CDTF">2017-11-16T06:17:00Z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